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270DB" w14:textId="77777777" w:rsidR="00515732" w:rsidRDefault="00515732">
      <w:pPr>
        <w:jc w:val="center"/>
        <w:rPr>
          <w:rFonts w:ascii="Calibri" w:hAnsi="Calibri" w:cs="Calibri"/>
          <w:b/>
          <w:bCs/>
          <w:sz w:val="22"/>
          <w:szCs w:val="22"/>
          <w:lang w:val="ro-RO"/>
        </w:rPr>
      </w:pPr>
    </w:p>
    <w:p w14:paraId="2D305242" w14:textId="77777777" w:rsidR="00CE551A" w:rsidRPr="00AA63D1" w:rsidRDefault="00422998">
      <w:pPr>
        <w:jc w:val="center"/>
        <w:rPr>
          <w:rFonts w:ascii="Calibri" w:hAnsi="Calibri" w:cs="Calibri"/>
          <w:b/>
          <w:bCs/>
          <w:sz w:val="22"/>
          <w:szCs w:val="22"/>
          <w:lang w:val="ro-RO"/>
        </w:rPr>
      </w:pPr>
      <w:r w:rsidRPr="00AA63D1">
        <w:rPr>
          <w:rFonts w:ascii="Calibri" w:hAnsi="Calibri" w:cs="Calibri"/>
          <w:b/>
          <w:bCs/>
          <w:sz w:val="22"/>
          <w:szCs w:val="22"/>
          <w:lang w:val="ro-RO"/>
        </w:rPr>
        <w:t>COURSE SYLLABUS</w:t>
      </w:r>
    </w:p>
    <w:p w14:paraId="31D07981" w14:textId="77777777" w:rsidR="00CE551A" w:rsidRPr="00AA63D1" w:rsidRDefault="001175EB">
      <w:pPr>
        <w:jc w:val="center"/>
        <w:rPr>
          <w:rFonts w:ascii="Calibri" w:hAnsi="Calibri" w:cs="Calibri"/>
          <w:b/>
          <w:bCs/>
          <w:sz w:val="22"/>
          <w:szCs w:val="22"/>
          <w:lang w:val="ro-RO"/>
        </w:rPr>
      </w:pPr>
      <w:r>
        <w:rPr>
          <w:rFonts w:ascii="Calibri" w:hAnsi="Calibri" w:cs="Calibri"/>
          <w:b/>
          <w:bCs/>
          <w:i/>
          <w:sz w:val="22"/>
          <w:szCs w:val="22"/>
          <w:lang w:val="ro-RO"/>
        </w:rPr>
        <w:t>DATA MINING</w:t>
      </w:r>
    </w:p>
    <w:p w14:paraId="25D2274D" w14:textId="77777777" w:rsidR="00515732" w:rsidRDefault="00515732">
      <w:pPr>
        <w:rPr>
          <w:rFonts w:ascii="Calibri" w:hAnsi="Calibri" w:cs="Calibri"/>
          <w:b/>
          <w:bCs/>
          <w:sz w:val="22"/>
          <w:szCs w:val="22"/>
          <w:lang w:val="ro-RO"/>
        </w:rPr>
      </w:pPr>
    </w:p>
    <w:p w14:paraId="0A3A7BDC" w14:textId="77777777" w:rsidR="00CE551A" w:rsidRPr="00D44553" w:rsidRDefault="00422998" w:rsidP="00515732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>Program identification details</w:t>
      </w:r>
    </w:p>
    <w:p w14:paraId="00AE53F5" w14:textId="77777777" w:rsidR="00515732" w:rsidRPr="00D44553" w:rsidRDefault="00515732" w:rsidP="00515732">
      <w:pPr>
        <w:pStyle w:val="ListParagraph"/>
        <w:rPr>
          <w:rFonts w:ascii="Calibri" w:hAnsi="Calibri" w:cs="Calibri"/>
          <w:b/>
          <w:bCs/>
          <w:lang w:val="ro-RO"/>
        </w:rPr>
      </w:pP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5405"/>
      </w:tblGrid>
      <w:tr w:rsidR="00CE551A" w:rsidRPr="00D44553" w14:paraId="3EA3C99E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797D9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1.1 Higher education institution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9425C" w14:textId="77777777" w:rsidR="00CE551A" w:rsidRPr="00D44553" w:rsidRDefault="00422998">
            <w:pPr>
              <w:rPr>
                <w:rFonts w:ascii="Calibri" w:hAnsi="Calibri" w:cs="Calibri"/>
                <w:caps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 xml:space="preserve"> </w:t>
            </w:r>
            <w:r w:rsidRPr="00D44553">
              <w:rPr>
                <w:rFonts w:ascii="Calibri" w:hAnsi="Calibri" w:cs="Calibri"/>
                <w:caps/>
                <w:lang w:val="ro-RO"/>
              </w:rPr>
              <w:t>„Ovidius” University of Constanta</w:t>
            </w:r>
          </w:p>
        </w:tc>
      </w:tr>
      <w:tr w:rsidR="00CE551A" w:rsidRPr="00D44553" w14:paraId="333487D7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A9887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1.2 Faculty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A3C9F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 xml:space="preserve"> Faculty Mathematics and Computer Science</w:t>
            </w:r>
          </w:p>
        </w:tc>
      </w:tr>
      <w:tr w:rsidR="00CE551A" w:rsidRPr="00D44553" w14:paraId="280BDC07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C0220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1.3 Department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A2FE2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Mathematics and Computer Science</w:t>
            </w:r>
          </w:p>
        </w:tc>
      </w:tr>
      <w:tr w:rsidR="00CE551A" w:rsidRPr="00D44553" w14:paraId="3DA431CF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4BF33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1.4 Field of studies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7EC61" w14:textId="77777777" w:rsidR="00CE551A" w:rsidRPr="00551203" w:rsidRDefault="00422998">
            <w:pPr>
              <w:rPr>
                <w:rFonts w:ascii="Calibri" w:hAnsi="Calibri" w:cs="Calibri"/>
                <w:b/>
                <w:lang w:val="ro-RO"/>
              </w:rPr>
            </w:pPr>
            <w:r w:rsidRPr="00551203">
              <w:rPr>
                <w:rFonts w:ascii="Calibri" w:hAnsi="Calibri" w:cs="Calibri"/>
                <w:b/>
                <w:lang w:val="ro-RO"/>
              </w:rPr>
              <w:t>Computer Science</w:t>
            </w:r>
          </w:p>
        </w:tc>
      </w:tr>
      <w:tr w:rsidR="00CE551A" w:rsidRPr="00D44553" w14:paraId="08ABC9B0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7B39B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1.5 Cycle of studies (degree)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2203F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Master</w:t>
            </w:r>
          </w:p>
        </w:tc>
      </w:tr>
      <w:tr w:rsidR="00CE551A" w:rsidRPr="00D44553" w14:paraId="51C1F7D0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50C46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1.6 Degree program/qualification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4C121" w14:textId="77777777" w:rsidR="00CE551A" w:rsidRPr="00551203" w:rsidRDefault="00422998">
            <w:pPr>
              <w:rPr>
                <w:rFonts w:ascii="Calibri" w:hAnsi="Calibri" w:cs="Calibri"/>
                <w:b/>
                <w:lang w:val="ro-RO"/>
              </w:rPr>
            </w:pPr>
            <w:r w:rsidRPr="00551203">
              <w:rPr>
                <w:rFonts w:ascii="Calibri" w:hAnsi="Calibri" w:cs="Calibri"/>
                <w:b/>
                <w:lang w:val="ro-RO"/>
              </w:rPr>
              <w:t>Cyber Security and Machine Learning</w:t>
            </w:r>
          </w:p>
        </w:tc>
      </w:tr>
      <w:tr w:rsidR="00CE551A" w:rsidRPr="00D44553" w14:paraId="5737104B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CC4D3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1.7 Academic year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79976" w14:textId="77777777" w:rsidR="00CE551A" w:rsidRPr="00D44553" w:rsidRDefault="00551203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2022-2023</w:t>
            </w:r>
          </w:p>
        </w:tc>
      </w:tr>
    </w:tbl>
    <w:p w14:paraId="7678F192" w14:textId="77777777" w:rsidR="00515732" w:rsidRPr="00D44553" w:rsidRDefault="00515732">
      <w:pPr>
        <w:rPr>
          <w:rFonts w:ascii="Calibri" w:hAnsi="Calibri" w:cs="Calibri"/>
          <w:b/>
          <w:bCs/>
          <w:lang w:val="ro-RO"/>
        </w:rPr>
      </w:pPr>
    </w:p>
    <w:p w14:paraId="18D87690" w14:textId="77777777" w:rsidR="00CE551A" w:rsidRPr="00D44553" w:rsidRDefault="00422998" w:rsidP="00515732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>Course identification details</w:t>
      </w:r>
    </w:p>
    <w:p w14:paraId="434923FD" w14:textId="77777777" w:rsidR="00515732" w:rsidRPr="00D44553" w:rsidRDefault="00515732" w:rsidP="00515732">
      <w:pPr>
        <w:pStyle w:val="ListParagraph"/>
        <w:rPr>
          <w:rFonts w:ascii="Calibri" w:hAnsi="Calibri" w:cs="Calibri"/>
          <w:lang w:val="ro-RO"/>
        </w:rPr>
      </w:pP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6"/>
        <w:gridCol w:w="438"/>
        <w:gridCol w:w="1410"/>
        <w:gridCol w:w="562"/>
        <w:gridCol w:w="2250"/>
        <w:gridCol w:w="282"/>
        <w:gridCol w:w="2106"/>
        <w:gridCol w:w="796"/>
      </w:tblGrid>
      <w:tr w:rsidR="00CE551A" w:rsidRPr="00D44553" w14:paraId="1A7743AF" w14:textId="77777777">
        <w:tc>
          <w:tcPr>
            <w:tcW w:w="3117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7F68B28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2.1 Course title</w:t>
            </w:r>
          </w:p>
        </w:tc>
        <w:tc>
          <w:tcPr>
            <w:tcW w:w="5972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8456D19" w14:textId="77777777" w:rsidR="00CE551A" w:rsidRPr="00D44553" w:rsidRDefault="001175EB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Data Mining</w:t>
            </w:r>
          </w:p>
        </w:tc>
      </w:tr>
      <w:tr w:rsidR="00CE551A" w:rsidRPr="00D44553" w14:paraId="3CABD56A" w14:textId="77777777">
        <w:tc>
          <w:tcPr>
            <w:tcW w:w="3117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C6C3DC1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2.2 Course code</w:t>
            </w:r>
          </w:p>
        </w:tc>
        <w:tc>
          <w:tcPr>
            <w:tcW w:w="5972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F8A0343" w14:textId="77777777" w:rsidR="00CE551A" w:rsidRPr="00D44553" w:rsidRDefault="00B372AC" w:rsidP="001175EB">
            <w:pPr>
              <w:rPr>
                <w:rFonts w:ascii="Calibri" w:hAnsi="Calibri" w:cs="Calibri"/>
                <w:b/>
                <w:lang w:val="ro-RO"/>
              </w:rPr>
            </w:pPr>
            <w:r w:rsidRPr="00D44553">
              <w:rPr>
                <w:rFonts w:ascii="Calibri" w:hAnsi="Calibri" w:cs="Calibri"/>
                <w:b/>
                <w:lang w:val="ro-RO"/>
              </w:rPr>
              <w:t>FMI.CSML.I.</w:t>
            </w:r>
            <w:r w:rsidR="001175EB">
              <w:rPr>
                <w:rFonts w:ascii="Calibri" w:hAnsi="Calibri" w:cs="Calibri"/>
                <w:b/>
                <w:lang w:val="ro-RO"/>
              </w:rPr>
              <w:t>2.06</w:t>
            </w:r>
          </w:p>
        </w:tc>
      </w:tr>
      <w:tr w:rsidR="00CE551A" w:rsidRPr="00D44553" w14:paraId="12712D4F" w14:textId="77777777"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72691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2.3 Instructor</w:t>
            </w:r>
          </w:p>
        </w:tc>
        <w:tc>
          <w:tcPr>
            <w:tcW w:w="5972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F4119" w14:textId="77777777" w:rsidR="00CE551A" w:rsidRPr="00D44553" w:rsidRDefault="00442AD4" w:rsidP="00442AD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Assoc</w:t>
            </w:r>
            <w:r w:rsidR="00B372AC" w:rsidRPr="00D44553">
              <w:rPr>
                <w:rFonts w:ascii="Calibri" w:hAnsi="Calibri" w:cs="Calibri"/>
                <w:lang w:val="ro-RO"/>
              </w:rPr>
              <w:t>. Prof. Pelican Elena</w:t>
            </w:r>
          </w:p>
        </w:tc>
      </w:tr>
      <w:tr w:rsidR="00CE551A" w:rsidRPr="00D44553" w14:paraId="2ABFA1E5" w14:textId="77777777"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3DF48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2.4 Teaching assistant</w:t>
            </w:r>
          </w:p>
        </w:tc>
        <w:tc>
          <w:tcPr>
            <w:tcW w:w="5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98DBF" w14:textId="77777777" w:rsidR="00CE551A" w:rsidRPr="00D44553" w:rsidRDefault="00442AD4" w:rsidP="00442AD4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Assoc</w:t>
            </w:r>
            <w:r w:rsidR="00B372AC" w:rsidRPr="00D44553">
              <w:rPr>
                <w:rFonts w:ascii="Calibri" w:hAnsi="Calibri" w:cs="Calibri"/>
                <w:lang w:val="ro-RO"/>
              </w:rPr>
              <w:t>. Prof. Pelican Elena</w:t>
            </w:r>
          </w:p>
        </w:tc>
      </w:tr>
      <w:tr w:rsidR="00CE551A" w:rsidRPr="00D44553" w14:paraId="02A31567" w14:textId="77777777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4B288F0" w14:textId="77777777" w:rsidR="00CE551A" w:rsidRPr="00D44553" w:rsidRDefault="00422998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 xml:space="preserve">2.5 Year 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03C2240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I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DFABA88" w14:textId="77777777" w:rsidR="00CE551A" w:rsidRPr="00D44553" w:rsidRDefault="00422998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2.6 Semester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6D2BF9B" w14:textId="77777777" w:rsidR="00CE551A" w:rsidRPr="00D44553" w:rsidRDefault="001175EB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E0D9318" w14:textId="77777777" w:rsidR="00CE551A" w:rsidRPr="00D44553" w:rsidRDefault="00422998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2.7. Evaluation type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9D0EE3E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E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07100" w14:textId="77777777" w:rsidR="00CE551A" w:rsidRPr="00D44553" w:rsidRDefault="00422998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 xml:space="preserve">2.8 Course type </w:t>
            </w:r>
            <w:r w:rsidRPr="00D44553">
              <w:rPr>
                <w:rFonts w:ascii="Calibri" w:hAnsi="Calibri" w:cs="Calibri"/>
                <w:bCs/>
                <w:spacing w:val="-2"/>
                <w:lang w:val="ro-RO"/>
              </w:rPr>
              <w:t>*/**</w:t>
            </w:r>
          </w:p>
        </w:tc>
        <w:tc>
          <w:tcPr>
            <w:tcW w:w="7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BFAD8" w14:textId="77777777" w:rsidR="00CE551A" w:rsidRPr="00D44553" w:rsidRDefault="001175EB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DCA</w:t>
            </w:r>
            <w:r w:rsidR="00B372AC" w:rsidRPr="00D44553">
              <w:rPr>
                <w:rFonts w:ascii="Calibri" w:hAnsi="Calibri" w:cs="Calibri"/>
                <w:lang w:val="ro-RO"/>
              </w:rPr>
              <w:t>/DI</w:t>
            </w:r>
          </w:p>
        </w:tc>
      </w:tr>
    </w:tbl>
    <w:p w14:paraId="4578B73B" w14:textId="77777777" w:rsidR="00515732" w:rsidRPr="00D44553" w:rsidRDefault="00515732">
      <w:pPr>
        <w:jc w:val="both"/>
        <w:rPr>
          <w:rFonts w:ascii="Calibri" w:hAnsi="Calibri" w:cs="Calibri"/>
          <w:bCs/>
          <w:i/>
          <w:spacing w:val="-2"/>
          <w:lang w:val="ro-RO"/>
        </w:rPr>
      </w:pPr>
    </w:p>
    <w:p w14:paraId="431A2FB9" w14:textId="77777777" w:rsidR="00CE551A" w:rsidRPr="00D44553" w:rsidRDefault="00422998">
      <w:pPr>
        <w:jc w:val="both"/>
        <w:rPr>
          <w:rFonts w:ascii="Calibri" w:hAnsi="Calibri" w:cs="Calibri"/>
          <w:bCs/>
          <w:i/>
          <w:spacing w:val="-2"/>
          <w:lang w:val="ro-RO"/>
        </w:rPr>
      </w:pPr>
      <w:r w:rsidRPr="00D44553">
        <w:rPr>
          <w:rFonts w:ascii="Calibri" w:hAnsi="Calibri" w:cs="Calibri"/>
          <w:bCs/>
          <w:i/>
          <w:spacing w:val="-2"/>
          <w:lang w:val="ro-RO"/>
        </w:rPr>
        <w:t xml:space="preserve">* DF –  fundamental course, DD – field course, DS – specialty course, DC –  complementary course, DAP – advanced study course, DSI – synthesis course, DCA – advanced knowledge course.  </w:t>
      </w:r>
    </w:p>
    <w:p w14:paraId="5EA59C27" w14:textId="77777777" w:rsidR="00CE551A" w:rsidRPr="00D44553" w:rsidRDefault="00422998">
      <w:pPr>
        <w:rPr>
          <w:rFonts w:ascii="Calibri" w:hAnsi="Calibri" w:cs="Calibri"/>
          <w:bCs/>
          <w:i/>
          <w:spacing w:val="-2"/>
          <w:lang w:val="ro-RO"/>
        </w:rPr>
      </w:pPr>
      <w:r w:rsidRPr="00D44553">
        <w:rPr>
          <w:rFonts w:ascii="Calibri" w:hAnsi="Calibri" w:cs="Calibri"/>
          <w:bCs/>
          <w:i/>
          <w:spacing w:val="-2"/>
          <w:lang w:val="ro-RO"/>
        </w:rPr>
        <w:t>** DI –  mandatory course; DO –  optional course.</w:t>
      </w:r>
    </w:p>
    <w:p w14:paraId="12647D1B" w14:textId="77777777" w:rsidR="00515732" w:rsidRPr="00D44553" w:rsidRDefault="00515732">
      <w:pPr>
        <w:rPr>
          <w:rFonts w:ascii="Calibri" w:hAnsi="Calibri" w:cs="Calibri"/>
          <w:bCs/>
          <w:i/>
          <w:spacing w:val="-2"/>
          <w:lang w:val="ro-RO"/>
        </w:rPr>
      </w:pPr>
    </w:p>
    <w:p w14:paraId="34202EBB" w14:textId="77777777" w:rsidR="00CE551A" w:rsidRPr="00D44553" w:rsidRDefault="00422998" w:rsidP="00515732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>Estimated workload (hours per semester)</w:t>
      </w:r>
    </w:p>
    <w:p w14:paraId="51AD7F12" w14:textId="77777777" w:rsidR="00515732" w:rsidRPr="00D44553" w:rsidRDefault="00515732" w:rsidP="00515732">
      <w:pPr>
        <w:pStyle w:val="ListParagraph"/>
        <w:rPr>
          <w:rFonts w:ascii="Calibri" w:hAnsi="Calibri" w:cs="Calibri"/>
          <w:lang w:val="ro-RO"/>
        </w:rPr>
      </w:pP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426"/>
        <w:gridCol w:w="1133"/>
        <w:gridCol w:w="1277"/>
        <w:gridCol w:w="425"/>
        <w:gridCol w:w="1984"/>
        <w:gridCol w:w="868"/>
      </w:tblGrid>
      <w:tr w:rsidR="00CE551A" w:rsidRPr="00D44553" w14:paraId="66BD7318" w14:textId="77777777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0A5CA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3.1 Number of teaching hours/week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4FE77" w14:textId="77777777" w:rsidR="00CE551A" w:rsidRPr="00D44553" w:rsidRDefault="001175EB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2EB07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of which:</w:t>
            </w:r>
          </w:p>
          <w:p w14:paraId="79AF568A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3.2 course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7D4A8" w14:textId="77777777" w:rsidR="00CE551A" w:rsidRPr="00D44553" w:rsidRDefault="001175EB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9C619DC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3.3 applications</w:t>
            </w:r>
            <w:r w:rsidRPr="00D44553">
              <w:rPr>
                <w:rFonts w:ascii="Calibri" w:hAnsi="Calibri" w:cs="Calibri"/>
                <w:bCs/>
                <w:i/>
                <w:spacing w:val="-2"/>
                <w:lang w:val="ro-RO"/>
              </w:rPr>
              <w:t>***</w:t>
            </w:r>
            <w:r w:rsidRPr="00D44553">
              <w:rPr>
                <w:rFonts w:ascii="Calibri" w:hAnsi="Calibri" w:cs="Calibri"/>
                <w:lang w:val="ro-RO"/>
              </w:rPr>
              <w:t xml:space="preserve"> 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AC4D1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CE551A" w:rsidRPr="00D44553" w14:paraId="68B4F687" w14:textId="77777777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55283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3.4 Total of teaching hours within the program/semester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B298E" w14:textId="77777777" w:rsidR="00CE551A" w:rsidRPr="00D44553" w:rsidRDefault="001175EB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60EBE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 xml:space="preserve">of which:  </w:t>
            </w:r>
          </w:p>
          <w:p w14:paraId="1B1066EB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3.5 lecture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8FB51" w14:textId="77777777" w:rsidR="00CE551A" w:rsidRPr="00D44553" w:rsidRDefault="001175EB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DDE4A3D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3.6 seminar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2CAA6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28</w:t>
            </w:r>
          </w:p>
        </w:tc>
      </w:tr>
      <w:tr w:rsidR="00CE551A" w:rsidRPr="00D44553" w14:paraId="568D6A89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28A0A" w14:textId="77777777" w:rsidR="00CE551A" w:rsidRPr="00D44553" w:rsidRDefault="00422998">
            <w:pPr>
              <w:rPr>
                <w:rFonts w:ascii="Calibri" w:hAnsi="Calibri" w:cs="Calibri"/>
                <w:b/>
                <w:bCs/>
                <w:lang w:val="ro-RO"/>
              </w:rPr>
            </w:pPr>
            <w:r w:rsidRPr="00D44553">
              <w:rPr>
                <w:rFonts w:ascii="Calibri" w:hAnsi="Calibri" w:cs="Calibri"/>
                <w:b/>
                <w:bCs/>
                <w:lang w:val="ro-RO"/>
              </w:rPr>
              <w:t>3.7 Student workload for individual study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651D0" w14:textId="77777777" w:rsidR="00CE551A" w:rsidRPr="00D44553" w:rsidRDefault="00B372AC" w:rsidP="001175EB">
            <w:pPr>
              <w:jc w:val="center"/>
              <w:rPr>
                <w:rFonts w:ascii="Calibri" w:hAnsi="Calibri" w:cs="Calibri"/>
                <w:bCs/>
                <w:lang w:val="ro-RO"/>
              </w:rPr>
            </w:pPr>
            <w:r w:rsidRPr="00D44553">
              <w:rPr>
                <w:rFonts w:ascii="Calibri" w:hAnsi="Calibri" w:cs="Calibri"/>
                <w:bCs/>
                <w:lang w:val="ro-RO"/>
              </w:rPr>
              <w:t>1</w:t>
            </w:r>
            <w:r w:rsidR="001175EB">
              <w:rPr>
                <w:rFonts w:ascii="Calibri" w:hAnsi="Calibri" w:cs="Calibri"/>
                <w:bCs/>
                <w:lang w:val="ro-RO"/>
              </w:rPr>
              <w:t>08</w:t>
            </w:r>
          </w:p>
        </w:tc>
      </w:tr>
      <w:tr w:rsidR="00CE551A" w:rsidRPr="00D44553" w14:paraId="34FE5398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E423" w14:textId="77777777" w:rsidR="00CE551A" w:rsidRPr="00D44553" w:rsidRDefault="00422998">
            <w:pPr>
              <w:rPr>
                <w:rFonts w:ascii="Calibri" w:hAnsi="Calibri" w:cs="Calibri"/>
                <w:b/>
                <w:bCs/>
                <w:i/>
                <w:lang w:val="ro-RO"/>
              </w:rPr>
            </w:pPr>
            <w:r w:rsidRPr="00D44553">
              <w:rPr>
                <w:rFonts w:ascii="Calibri" w:hAnsi="Calibri" w:cs="Calibri"/>
                <w:b/>
                <w:bCs/>
                <w:i/>
                <w:lang w:val="ro-RO"/>
              </w:rPr>
              <w:t>Distribution of workload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8C870" w14:textId="77777777" w:rsidR="00CE551A" w:rsidRPr="00D44553" w:rsidRDefault="00422998">
            <w:pPr>
              <w:jc w:val="center"/>
              <w:rPr>
                <w:rFonts w:ascii="Calibri" w:hAnsi="Calibri" w:cs="Calibri"/>
                <w:bCs/>
                <w:lang w:val="ro-RO"/>
              </w:rPr>
            </w:pPr>
            <w:r w:rsidRPr="00D44553">
              <w:rPr>
                <w:rFonts w:ascii="Calibri" w:hAnsi="Calibri" w:cs="Calibri"/>
                <w:bCs/>
                <w:lang w:val="ro-RO"/>
              </w:rPr>
              <w:t>[hours]</w:t>
            </w:r>
          </w:p>
        </w:tc>
      </w:tr>
      <w:tr w:rsidR="00CE551A" w:rsidRPr="00D44553" w14:paraId="59B510C5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9BF12" w14:textId="77777777" w:rsidR="00CE551A" w:rsidRPr="00D44553" w:rsidRDefault="00422998">
            <w:pPr>
              <w:ind w:left="227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Individual study of texbooks, handbooks/reader, bibliography and notes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3C8A5" w14:textId="77777777" w:rsidR="00CE551A" w:rsidRPr="00D44553" w:rsidRDefault="0085122E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</w:t>
            </w:r>
            <w:r w:rsidR="00B372AC" w:rsidRPr="00D44553">
              <w:rPr>
                <w:rFonts w:ascii="Calibri" w:hAnsi="Calibri" w:cs="Calibri"/>
                <w:lang w:val="ro-RO"/>
              </w:rPr>
              <w:t>0</w:t>
            </w:r>
          </w:p>
        </w:tc>
      </w:tr>
      <w:tr w:rsidR="00CE551A" w:rsidRPr="00D44553" w14:paraId="6E27D21E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14390" w14:textId="77777777" w:rsidR="00CE551A" w:rsidRPr="00D44553" w:rsidRDefault="00422998">
            <w:pPr>
              <w:ind w:left="227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Additional research (library, electronic resources, fieldwork)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9B7AA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20</w:t>
            </w:r>
          </w:p>
        </w:tc>
      </w:tr>
      <w:tr w:rsidR="00CE551A" w:rsidRPr="00D44553" w14:paraId="257C65FE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4AF2E" w14:textId="77777777" w:rsidR="00CE551A" w:rsidRPr="00D44553" w:rsidRDefault="00422998">
            <w:pPr>
              <w:ind w:left="227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Homework (preparing seminar presentations, portfolios, critical essays, research papers, etc.)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128F1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50</w:t>
            </w:r>
          </w:p>
        </w:tc>
      </w:tr>
      <w:tr w:rsidR="00CE551A" w:rsidRPr="00D44553" w14:paraId="267FA3D1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17CD8" w14:textId="77777777" w:rsidR="00CE551A" w:rsidRPr="00D44553" w:rsidRDefault="00422998">
            <w:pPr>
              <w:ind w:left="227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Individual consultations (optional)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F2D75" w14:textId="77777777" w:rsidR="00CE551A" w:rsidRPr="00D44553" w:rsidRDefault="0085122E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0</w:t>
            </w:r>
          </w:p>
        </w:tc>
      </w:tr>
      <w:tr w:rsidR="00CE551A" w:rsidRPr="00D44553" w14:paraId="5EF644A6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C5941" w14:textId="77777777" w:rsidR="00CE551A" w:rsidRPr="00D44553" w:rsidRDefault="00422998">
            <w:pPr>
              <w:ind w:left="227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Evaluations / exams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8BB4D" w14:textId="77777777" w:rsidR="00CE551A" w:rsidRPr="00D44553" w:rsidRDefault="0085122E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8</w:t>
            </w:r>
          </w:p>
        </w:tc>
      </w:tr>
      <w:tr w:rsidR="00CE551A" w:rsidRPr="00D44553" w14:paraId="33C82357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47FAE" w14:textId="77777777" w:rsidR="00CE551A" w:rsidRPr="00D44553" w:rsidRDefault="00422998">
            <w:pPr>
              <w:ind w:left="227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Other activities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2F4DA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0</w:t>
            </w:r>
          </w:p>
        </w:tc>
      </w:tr>
      <w:tr w:rsidR="00CE551A" w:rsidRPr="00D44553" w14:paraId="792745D2" w14:textId="77777777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099C6" w14:textId="77777777" w:rsidR="00CE551A" w:rsidRPr="00D44553" w:rsidRDefault="00422998">
            <w:pPr>
              <w:rPr>
                <w:rFonts w:ascii="Calibri" w:hAnsi="Calibri" w:cs="Calibri"/>
                <w:b/>
                <w:bCs/>
                <w:lang w:val="ro-RO"/>
              </w:rPr>
            </w:pPr>
            <w:r w:rsidRPr="00D44553">
              <w:rPr>
                <w:rFonts w:ascii="Calibri" w:hAnsi="Calibri" w:cs="Calibri"/>
                <w:b/>
                <w:bCs/>
                <w:lang w:val="ro-RO"/>
              </w:rPr>
              <w:t>3.8 Total hours per semester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7FA40" w14:textId="77777777" w:rsidR="00CE551A" w:rsidRPr="00D44553" w:rsidRDefault="001175EB" w:rsidP="001175EB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i/>
                <w:lang w:val="ro-RO"/>
              </w:rPr>
              <w:t>150</w:t>
            </w:r>
          </w:p>
        </w:tc>
        <w:tc>
          <w:tcPr>
            <w:tcW w:w="1277" w:type="dxa"/>
          </w:tcPr>
          <w:p w14:paraId="7CE8415D" w14:textId="77777777" w:rsidR="00CE551A" w:rsidRPr="00D44553" w:rsidRDefault="00CE551A"/>
        </w:tc>
        <w:tc>
          <w:tcPr>
            <w:tcW w:w="425" w:type="dxa"/>
          </w:tcPr>
          <w:p w14:paraId="75207E00" w14:textId="77777777" w:rsidR="00CE551A" w:rsidRPr="00D44553" w:rsidRDefault="00CE551A"/>
        </w:tc>
        <w:tc>
          <w:tcPr>
            <w:tcW w:w="1984" w:type="dxa"/>
          </w:tcPr>
          <w:p w14:paraId="7A8EB185" w14:textId="77777777" w:rsidR="00CE551A" w:rsidRPr="00D44553" w:rsidRDefault="00CE551A"/>
        </w:tc>
        <w:tc>
          <w:tcPr>
            <w:tcW w:w="868" w:type="dxa"/>
          </w:tcPr>
          <w:p w14:paraId="4F3D2E55" w14:textId="77777777" w:rsidR="00CE551A" w:rsidRPr="00D44553" w:rsidRDefault="00CE551A"/>
        </w:tc>
      </w:tr>
      <w:tr w:rsidR="00CE551A" w:rsidRPr="00D44553" w14:paraId="5CA178C1" w14:textId="77777777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E8C69" w14:textId="77777777" w:rsidR="00CE551A" w:rsidRPr="00D44553" w:rsidRDefault="00422998">
            <w:pPr>
              <w:rPr>
                <w:rFonts w:ascii="Calibri" w:hAnsi="Calibri" w:cs="Calibri"/>
                <w:b/>
                <w:bCs/>
                <w:lang w:val="ro-RO"/>
              </w:rPr>
            </w:pPr>
            <w:r w:rsidRPr="00D44553">
              <w:rPr>
                <w:rFonts w:ascii="Calibri" w:hAnsi="Calibri" w:cs="Calibri"/>
                <w:b/>
                <w:bCs/>
                <w:lang w:val="ro-RO"/>
              </w:rPr>
              <w:t>3.9 Number of credits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D938E" w14:textId="77777777" w:rsidR="00CE551A" w:rsidRPr="00D44553" w:rsidRDefault="001175EB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6</w:t>
            </w:r>
          </w:p>
        </w:tc>
        <w:tc>
          <w:tcPr>
            <w:tcW w:w="1277" w:type="dxa"/>
          </w:tcPr>
          <w:p w14:paraId="1422685C" w14:textId="77777777" w:rsidR="00CE551A" w:rsidRPr="00D44553" w:rsidRDefault="00CE551A"/>
        </w:tc>
        <w:tc>
          <w:tcPr>
            <w:tcW w:w="425" w:type="dxa"/>
          </w:tcPr>
          <w:p w14:paraId="070A46A0" w14:textId="77777777" w:rsidR="00CE551A" w:rsidRPr="00D44553" w:rsidRDefault="00CE551A"/>
        </w:tc>
        <w:tc>
          <w:tcPr>
            <w:tcW w:w="1984" w:type="dxa"/>
          </w:tcPr>
          <w:p w14:paraId="30441A41" w14:textId="77777777" w:rsidR="00CE551A" w:rsidRPr="00D44553" w:rsidRDefault="00CE551A"/>
        </w:tc>
        <w:tc>
          <w:tcPr>
            <w:tcW w:w="868" w:type="dxa"/>
          </w:tcPr>
          <w:p w14:paraId="3FAFF6F2" w14:textId="77777777" w:rsidR="00CE551A" w:rsidRPr="00D44553" w:rsidRDefault="00CE551A"/>
        </w:tc>
      </w:tr>
    </w:tbl>
    <w:p w14:paraId="39A271F5" w14:textId="77777777" w:rsidR="00515732" w:rsidRPr="00D44553" w:rsidRDefault="00515732">
      <w:pPr>
        <w:rPr>
          <w:rFonts w:ascii="Calibri" w:hAnsi="Calibri" w:cs="Calibri"/>
          <w:i/>
          <w:lang w:val="ro-RO"/>
        </w:rPr>
      </w:pPr>
    </w:p>
    <w:p w14:paraId="27FAA8C9" w14:textId="77777777" w:rsidR="00CE551A" w:rsidRPr="00D44553" w:rsidRDefault="00422998">
      <w:pPr>
        <w:rPr>
          <w:rFonts w:ascii="Calibri" w:hAnsi="Calibri" w:cs="Calibri"/>
          <w:i/>
          <w:lang w:val="ro-RO"/>
        </w:rPr>
      </w:pPr>
      <w:r w:rsidRPr="00D44553">
        <w:rPr>
          <w:rFonts w:ascii="Calibri" w:hAnsi="Calibri" w:cs="Calibri"/>
          <w:i/>
          <w:lang w:val="ro-RO"/>
        </w:rPr>
        <w:t xml:space="preserve">*** S - seminar; L - laboratory; P </w:t>
      </w:r>
      <w:r w:rsidR="00515732" w:rsidRPr="00D44553">
        <w:rPr>
          <w:rFonts w:ascii="Calibri" w:hAnsi="Calibri" w:cs="Calibri"/>
          <w:i/>
          <w:lang w:val="ro-RO"/>
        </w:rPr>
        <w:t>–</w:t>
      </w:r>
      <w:r w:rsidRPr="00D44553">
        <w:rPr>
          <w:rFonts w:ascii="Calibri" w:hAnsi="Calibri" w:cs="Calibri"/>
          <w:i/>
          <w:lang w:val="ro-RO"/>
        </w:rPr>
        <w:t xml:space="preserve"> project</w:t>
      </w:r>
    </w:p>
    <w:p w14:paraId="5629E642" w14:textId="77777777" w:rsidR="00515732" w:rsidRPr="00D44553" w:rsidRDefault="00515732">
      <w:pPr>
        <w:rPr>
          <w:rFonts w:ascii="Calibri" w:hAnsi="Calibri" w:cs="Calibri"/>
          <w:i/>
          <w:lang w:val="ro-RO"/>
        </w:rPr>
      </w:pPr>
    </w:p>
    <w:p w14:paraId="20735782" w14:textId="77777777" w:rsidR="00CE551A" w:rsidRPr="00D44553" w:rsidRDefault="00422998" w:rsidP="00515732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>Prerequisites (if any)</w:t>
      </w:r>
    </w:p>
    <w:p w14:paraId="03F0CE6D" w14:textId="77777777" w:rsidR="00515732" w:rsidRPr="00D44553" w:rsidRDefault="00515732" w:rsidP="00515732">
      <w:pPr>
        <w:pStyle w:val="ListParagraph"/>
        <w:rPr>
          <w:rFonts w:ascii="Calibri" w:hAnsi="Calibri" w:cs="Calibri"/>
          <w:lang w:val="ro-RO"/>
        </w:rPr>
      </w:pP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1"/>
        <w:gridCol w:w="6539"/>
      </w:tblGrid>
      <w:tr w:rsidR="00CE551A" w:rsidRPr="00D44553" w14:paraId="069988E5" w14:textId="77777777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BE7EA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4.1 Curriculum-related</w:t>
            </w:r>
          </w:p>
        </w:tc>
        <w:tc>
          <w:tcPr>
            <w:tcW w:w="6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CDE50" w14:textId="77777777" w:rsidR="00CE551A" w:rsidRPr="00D44553" w:rsidRDefault="0085122E" w:rsidP="0085122E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Machine Learning, </w:t>
            </w:r>
            <w:r w:rsidR="00B372AC" w:rsidRPr="00D44553">
              <w:rPr>
                <w:rFonts w:ascii="Calibri" w:hAnsi="Calibri" w:cs="Calibri"/>
                <w:lang w:val="ro-RO"/>
              </w:rPr>
              <w:t xml:space="preserve">Linear Algebra, Statistics, Optimizations, </w:t>
            </w:r>
            <w:r w:rsidR="009541ED" w:rsidRPr="00D44553">
              <w:rPr>
                <w:rFonts w:ascii="Calibri" w:hAnsi="Calibri" w:cs="Calibri"/>
                <w:lang w:val="ro-RO"/>
              </w:rPr>
              <w:t>Fundamental Algorithms, Data Structures</w:t>
            </w:r>
          </w:p>
        </w:tc>
      </w:tr>
      <w:tr w:rsidR="00CE551A" w:rsidRPr="00D44553" w14:paraId="36D8448E" w14:textId="77777777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566E6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4.2 Skills-related</w:t>
            </w:r>
          </w:p>
        </w:tc>
        <w:tc>
          <w:tcPr>
            <w:tcW w:w="6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957C0" w14:textId="77777777" w:rsidR="00CE551A" w:rsidRPr="00D44553" w:rsidRDefault="009541ED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Python Programming</w:t>
            </w:r>
          </w:p>
        </w:tc>
      </w:tr>
    </w:tbl>
    <w:p w14:paraId="21CAD354" w14:textId="77777777" w:rsidR="00D44553" w:rsidRPr="00D44553" w:rsidRDefault="00D44553" w:rsidP="00D44553">
      <w:pPr>
        <w:pStyle w:val="ListParagraph"/>
        <w:rPr>
          <w:rFonts w:ascii="Calibri" w:hAnsi="Calibri" w:cs="Calibri"/>
          <w:b/>
          <w:bCs/>
          <w:lang w:val="ro-RO"/>
        </w:rPr>
      </w:pPr>
    </w:p>
    <w:p w14:paraId="7D1A0BE3" w14:textId="77777777" w:rsidR="00CE551A" w:rsidRPr="00D44553" w:rsidRDefault="00422998" w:rsidP="00D44553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>Requirements (if any)</w:t>
      </w:r>
    </w:p>
    <w:p w14:paraId="6B470384" w14:textId="77777777" w:rsidR="00D44553" w:rsidRPr="00D44553" w:rsidRDefault="00D44553" w:rsidP="00D44553">
      <w:pPr>
        <w:pStyle w:val="ListParagraph"/>
        <w:rPr>
          <w:rFonts w:ascii="Calibri" w:hAnsi="Calibri" w:cs="Calibri"/>
          <w:lang w:val="ro-RO"/>
        </w:rPr>
      </w:pP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4"/>
        <w:gridCol w:w="3986"/>
      </w:tblGrid>
      <w:tr w:rsidR="00CE551A" w:rsidRPr="00D44553" w14:paraId="5B0F8F4B" w14:textId="77777777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E5EC921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5.1. For running the course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556B94D" w14:textId="77777777" w:rsidR="00CE551A" w:rsidRPr="00D44553" w:rsidRDefault="009541ED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Lecture Room/Lecture Hall</w:t>
            </w:r>
          </w:p>
        </w:tc>
      </w:tr>
      <w:tr w:rsidR="00CE551A" w:rsidRPr="00D44553" w14:paraId="76C6A863" w14:textId="77777777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EF925A8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5.2. For running the seminar / laboratory /project</w:t>
            </w:r>
          </w:p>
          <w:p w14:paraId="37269013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i/>
              </w:rPr>
              <w:t xml:space="preserve">*The type is to be chosen according to the discipline 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D71EE0F" w14:textId="77777777" w:rsidR="00CE551A" w:rsidRPr="00D44553" w:rsidRDefault="009541ED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Computer Laboratory</w:t>
            </w:r>
          </w:p>
        </w:tc>
      </w:tr>
    </w:tbl>
    <w:p w14:paraId="3E36D03B" w14:textId="77777777" w:rsidR="00D44553" w:rsidRPr="00D44553" w:rsidRDefault="00D44553">
      <w:pPr>
        <w:rPr>
          <w:rFonts w:ascii="Calibri" w:hAnsi="Calibri" w:cs="Calibri"/>
          <w:b/>
          <w:bCs/>
          <w:lang w:val="ro-RO"/>
        </w:rPr>
      </w:pPr>
    </w:p>
    <w:p w14:paraId="57DF416C" w14:textId="77777777" w:rsidR="00CE551A" w:rsidRPr="00D44553" w:rsidRDefault="00D44553">
      <w:p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 xml:space="preserve">      6 </w:t>
      </w:r>
      <w:r w:rsidR="00422998" w:rsidRPr="00D44553">
        <w:rPr>
          <w:rFonts w:ascii="Calibri" w:hAnsi="Calibri" w:cs="Calibri"/>
          <w:b/>
          <w:bCs/>
          <w:lang w:val="ro-RO"/>
        </w:rPr>
        <w:t>. Acquired specific skills</w:t>
      </w:r>
    </w:p>
    <w:p w14:paraId="2ADDABD8" w14:textId="77777777" w:rsidR="00D44553" w:rsidRPr="00D44553" w:rsidRDefault="00D44553">
      <w:pPr>
        <w:rPr>
          <w:rFonts w:ascii="Calibri" w:hAnsi="Calibri" w:cs="Calibri"/>
          <w:b/>
          <w:bCs/>
          <w:lang w:val="ro-RO"/>
        </w:rPr>
      </w:pPr>
    </w:p>
    <w:tbl>
      <w:tblPr>
        <w:tblW w:w="9214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45"/>
        <w:gridCol w:w="6569"/>
      </w:tblGrid>
      <w:tr w:rsidR="00CE551A" w:rsidRPr="00D44553" w14:paraId="5F5B509F" w14:textId="77777777" w:rsidTr="00515732"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5164E9E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Professional skills</w:t>
            </w:r>
          </w:p>
        </w:tc>
        <w:tc>
          <w:tcPr>
            <w:tcW w:w="65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3D2D260" w14:textId="77777777" w:rsidR="00CE551A" w:rsidRDefault="00890052" w:rsidP="00B501E7">
            <w:pPr>
              <w:jc w:val="both"/>
              <w:rPr>
                <w:rFonts w:ascii="Calibri" w:hAnsi="Calibri" w:cs="Calibri"/>
                <w:lang w:val="ro-RO"/>
              </w:rPr>
            </w:pPr>
            <w:r w:rsidRPr="00890052">
              <w:rPr>
                <w:rFonts w:ascii="Calibri" w:hAnsi="Calibri" w:cs="Calibri"/>
                <w:lang w:val="ro-RO"/>
              </w:rPr>
              <w:t xml:space="preserve">Students must be able to </w:t>
            </w:r>
            <w:r w:rsidR="00A8746A" w:rsidRPr="00D44553">
              <w:rPr>
                <w:rFonts w:ascii="Calibri" w:hAnsi="Calibri" w:cs="Calibri"/>
                <w:lang w:val="ro-RO"/>
              </w:rPr>
              <w:t xml:space="preserve">deeply </w:t>
            </w:r>
            <w:r w:rsidRPr="00890052">
              <w:rPr>
                <w:rFonts w:ascii="Calibri" w:hAnsi="Calibri" w:cs="Calibri"/>
                <w:lang w:val="ro-RO"/>
              </w:rPr>
              <w:t xml:space="preserve">understand the methods and </w:t>
            </w:r>
            <w:r w:rsidR="00B501E7" w:rsidRPr="00D44553">
              <w:rPr>
                <w:rFonts w:ascii="Calibri" w:hAnsi="Calibri" w:cs="Calibri"/>
                <w:lang w:val="ro-RO"/>
              </w:rPr>
              <w:t>features</w:t>
            </w:r>
            <w:r w:rsidRPr="00890052">
              <w:rPr>
                <w:rFonts w:ascii="Calibri" w:hAnsi="Calibri" w:cs="Calibri"/>
                <w:lang w:val="ro-RO"/>
              </w:rPr>
              <w:t xml:space="preserve"> of important classes of </w:t>
            </w:r>
            <w:r w:rsidR="00182CA3">
              <w:rPr>
                <w:rFonts w:ascii="Calibri" w:hAnsi="Calibri" w:cs="Calibri"/>
                <w:lang w:val="ro-RO"/>
              </w:rPr>
              <w:t>data mining</w:t>
            </w:r>
            <w:r w:rsidRPr="00890052">
              <w:rPr>
                <w:rFonts w:ascii="Calibri" w:hAnsi="Calibri" w:cs="Calibri"/>
                <w:lang w:val="ro-RO"/>
              </w:rPr>
              <w:t xml:space="preserve"> algorithms, as well as the advantages and </w:t>
            </w:r>
            <w:r w:rsidR="00B501E7" w:rsidRPr="00D44553">
              <w:rPr>
                <w:rFonts w:ascii="Calibri" w:hAnsi="Calibri" w:cs="Calibri"/>
                <w:lang w:val="ro-RO"/>
              </w:rPr>
              <w:t>drawbacks</w:t>
            </w:r>
            <w:r w:rsidRPr="00890052">
              <w:rPr>
                <w:rFonts w:ascii="Calibri" w:hAnsi="Calibri" w:cs="Calibri"/>
                <w:lang w:val="ro-RO"/>
              </w:rPr>
              <w:t xml:space="preserve"> of the main solutions in the field, but also their impact on the performance of th</w:t>
            </w:r>
            <w:r w:rsidR="00B501E7" w:rsidRPr="00D44553">
              <w:rPr>
                <w:rFonts w:ascii="Calibri" w:hAnsi="Calibri" w:cs="Calibri"/>
                <w:lang w:val="ro-RO"/>
              </w:rPr>
              <w:t>e system/ application</w:t>
            </w:r>
            <w:r w:rsidRPr="00890052">
              <w:rPr>
                <w:rFonts w:ascii="Calibri" w:hAnsi="Calibri" w:cs="Calibri"/>
                <w:lang w:val="ro-RO"/>
              </w:rPr>
              <w:t>.</w:t>
            </w:r>
          </w:p>
          <w:p w14:paraId="19DD7196" w14:textId="77777777" w:rsidR="00182CA3" w:rsidRPr="00182CA3" w:rsidRDefault="00182CA3" w:rsidP="00182CA3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182CA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Responsible </w:t>
            </w:r>
            <w:r>
              <w:rPr>
                <w:rFonts w:ascii="Calibri" w:hAnsi="Calibri" w:cs="Calibri"/>
                <w:sz w:val="24"/>
                <w:szCs w:val="24"/>
                <w:lang w:val="ro-RO"/>
              </w:rPr>
              <w:t xml:space="preserve">completion </w:t>
            </w:r>
            <w:r w:rsidRPr="00182CA3">
              <w:rPr>
                <w:rFonts w:ascii="Calibri" w:hAnsi="Calibri" w:cs="Calibri"/>
                <w:sz w:val="24"/>
                <w:szCs w:val="24"/>
                <w:lang w:val="ro-RO"/>
              </w:rPr>
              <w:t>of professional tasks</w:t>
            </w:r>
            <w:r>
              <w:rPr>
                <w:rFonts w:ascii="Calibri" w:hAnsi="Calibri" w:cs="Calibri"/>
                <w:sz w:val="24"/>
                <w:szCs w:val="24"/>
                <w:lang w:val="ro-RO"/>
              </w:rPr>
              <w:t xml:space="preserve"> under limited authonomy and </w:t>
            </w:r>
            <w:r w:rsidRPr="00182CA3">
              <w:rPr>
                <w:rFonts w:ascii="Calibri" w:hAnsi="Calibri" w:cs="Calibri"/>
                <w:sz w:val="24"/>
                <w:szCs w:val="24"/>
                <w:lang w:val="ro-RO"/>
              </w:rPr>
              <w:t>qualified assistance.</w:t>
            </w:r>
          </w:p>
        </w:tc>
      </w:tr>
      <w:tr w:rsidR="00CE551A" w:rsidRPr="00D44553" w14:paraId="6C21348F" w14:textId="77777777" w:rsidTr="00515732"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D30C864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 xml:space="preserve">Cross-cutting skills </w:t>
            </w:r>
          </w:p>
        </w:tc>
        <w:tc>
          <w:tcPr>
            <w:tcW w:w="65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3847BFE" w14:textId="77777777" w:rsidR="0004501B" w:rsidRPr="00D44553" w:rsidRDefault="00AA63D1" w:rsidP="0004501B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Autonomous completion of</w:t>
            </w:r>
            <w:r w:rsidR="0004501B"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complex tasks, </w:t>
            </w:r>
            <w:r w:rsidR="00BA2BFB" w:rsidRPr="00D44553">
              <w:rPr>
                <w:rFonts w:ascii="Calibri" w:hAnsi="Calibri" w:cs="Calibri"/>
                <w:sz w:val="24"/>
                <w:szCs w:val="24"/>
                <w:lang w:val="ro-RO"/>
              </w:rPr>
              <w:t>and also detect</w:t>
            </w: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ion</w:t>
            </w:r>
            <w:r w:rsidR="00BA2BFB"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and solv</w:t>
            </w: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ing</w:t>
            </w:r>
            <w:r w:rsidR="0004501B"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related problems </w:t>
            </w:r>
            <w:r w:rsidR="00BA2BFB"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during development and deployment </w:t>
            </w:r>
            <w:r w:rsidR="00182CA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of </w:t>
            </w:r>
            <w:r w:rsidR="00BA2BFB" w:rsidRPr="00D44553">
              <w:rPr>
                <w:rFonts w:ascii="Calibri" w:hAnsi="Calibri" w:cs="Calibri"/>
                <w:sz w:val="24"/>
                <w:szCs w:val="24"/>
                <w:lang w:val="ro-RO"/>
              </w:rPr>
              <w:t>the application.</w:t>
            </w:r>
          </w:p>
          <w:p w14:paraId="6C95AD0A" w14:textId="77777777" w:rsidR="00CE551A" w:rsidRDefault="0004501B" w:rsidP="0004501B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Efficient development of activities organized in an interdisciplinary group and development of empathic capacities for interpersonal communication, relationships and collaboration with various groups.</w:t>
            </w:r>
          </w:p>
          <w:p w14:paraId="451C5CCE" w14:textId="77777777" w:rsidR="00536E1E" w:rsidRPr="00D44553" w:rsidRDefault="00182CA3" w:rsidP="00182CA3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>
              <w:rPr>
                <w:rFonts w:ascii="Calibri" w:hAnsi="Calibri" w:cs="Calibri"/>
                <w:sz w:val="24"/>
                <w:szCs w:val="24"/>
                <w:lang w:val="ro-RO"/>
              </w:rPr>
              <w:t>R</w:t>
            </w:r>
            <w:r w:rsidRPr="00182CA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igorous and efficient work rules, norms and values ​​of professional ethics within </w:t>
            </w:r>
            <w:r>
              <w:rPr>
                <w:rFonts w:ascii="Calibri" w:hAnsi="Calibri" w:cs="Calibri"/>
                <w:sz w:val="24"/>
                <w:szCs w:val="24"/>
                <w:lang w:val="ro-RO"/>
              </w:rPr>
              <w:t>thei</w:t>
            </w:r>
            <w:r w:rsidRPr="00182CA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r own work strategy, for the optimal and creative capitalization </w:t>
            </w:r>
            <w:r>
              <w:rPr>
                <w:rFonts w:ascii="Calibri" w:hAnsi="Calibri" w:cs="Calibri"/>
                <w:sz w:val="24"/>
                <w:szCs w:val="24"/>
                <w:lang w:val="ro-RO"/>
              </w:rPr>
              <w:t>their</w:t>
            </w:r>
            <w:r w:rsidRPr="00182CA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own potential</w:t>
            </w:r>
            <w:r w:rsidR="00F478C4" w:rsidRPr="00261C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50EA371A" w14:textId="77777777" w:rsidR="00D44553" w:rsidRPr="00D44553" w:rsidRDefault="00D44553">
      <w:p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 xml:space="preserve"> </w:t>
      </w:r>
    </w:p>
    <w:p w14:paraId="4450C2AD" w14:textId="77777777" w:rsidR="00CE551A" w:rsidRPr="007F517D" w:rsidRDefault="00422998" w:rsidP="007F517D">
      <w:pPr>
        <w:pStyle w:val="ListParagraph"/>
        <w:numPr>
          <w:ilvl w:val="0"/>
          <w:numId w:val="12"/>
        </w:numPr>
        <w:rPr>
          <w:rFonts w:ascii="Calibri" w:hAnsi="Calibri" w:cs="Calibri"/>
          <w:b/>
          <w:bCs/>
          <w:lang w:val="ro-RO"/>
        </w:rPr>
      </w:pPr>
      <w:r w:rsidRPr="007F517D">
        <w:rPr>
          <w:rFonts w:ascii="Calibri" w:hAnsi="Calibri" w:cs="Calibri"/>
          <w:b/>
          <w:bCs/>
          <w:lang w:val="ro-RO"/>
        </w:rPr>
        <w:t>Course goal and objectives</w:t>
      </w:r>
    </w:p>
    <w:tbl>
      <w:tblPr>
        <w:tblW w:w="922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52"/>
        <w:gridCol w:w="6570"/>
      </w:tblGrid>
      <w:tr w:rsidR="00CE551A" w:rsidRPr="00D44553" w14:paraId="24D7FDBD" w14:textId="77777777" w:rsidTr="00515732">
        <w:tc>
          <w:tcPr>
            <w:tcW w:w="265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945B4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7.1 The general objective of the course</w:t>
            </w:r>
          </w:p>
        </w:tc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408F2" w14:textId="77777777" w:rsidR="00CE551A" w:rsidRPr="00D44553" w:rsidRDefault="00AD6970" w:rsidP="00F478C4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Introduc</w:t>
            </w:r>
            <w:r w:rsidR="007431F2"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tion of </w:t>
            </w: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the principles and mechanisms of </w:t>
            </w:r>
            <w:r w:rsidR="00F478C4">
              <w:rPr>
                <w:rFonts w:ascii="Calibri" w:hAnsi="Calibri" w:cs="Calibri"/>
                <w:sz w:val="24"/>
                <w:szCs w:val="24"/>
                <w:lang w:val="ro-RO"/>
              </w:rPr>
              <w:t>data mining</w:t>
            </w: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.</w:t>
            </w:r>
          </w:p>
        </w:tc>
      </w:tr>
      <w:tr w:rsidR="00CE551A" w:rsidRPr="00D44553" w14:paraId="21311792" w14:textId="77777777" w:rsidTr="00515732">
        <w:tc>
          <w:tcPr>
            <w:tcW w:w="2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DFCA0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7.2 Specific objectives</w:t>
            </w:r>
          </w:p>
        </w:tc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4C1C" w14:textId="77777777" w:rsidR="007431F2" w:rsidRPr="00D44553" w:rsidRDefault="007431F2" w:rsidP="007431F2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In-depth understanding of the principles of </w:t>
            </w:r>
            <w:r w:rsidR="00182CA3">
              <w:rPr>
                <w:rFonts w:ascii="Calibri" w:hAnsi="Calibri" w:cs="Calibri"/>
                <w:sz w:val="24"/>
                <w:szCs w:val="24"/>
                <w:lang w:val="ro-RO"/>
              </w:rPr>
              <w:t>data mining</w:t>
            </w: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algorithms</w:t>
            </w:r>
            <w:r w:rsidR="00182CA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and of the differences between those and machine learning ones.</w:t>
            </w:r>
          </w:p>
          <w:p w14:paraId="3C119AAD" w14:textId="77777777" w:rsidR="007431F2" w:rsidRPr="00D44553" w:rsidRDefault="007431F2" w:rsidP="007431F2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The ability to correctly interpret the results obtained by applying </w:t>
            </w:r>
            <w:r w:rsidR="00182CA3">
              <w:rPr>
                <w:rFonts w:ascii="Calibri" w:hAnsi="Calibri" w:cs="Calibri"/>
                <w:sz w:val="24"/>
                <w:szCs w:val="24"/>
                <w:lang w:val="ro-RO"/>
              </w:rPr>
              <w:t>studied</w:t>
            </w: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models, according to the performan</w:t>
            </w:r>
            <w:r w:rsidR="00182CA3">
              <w:rPr>
                <w:rFonts w:ascii="Calibri" w:hAnsi="Calibri" w:cs="Calibri"/>
                <w:sz w:val="24"/>
                <w:szCs w:val="24"/>
                <w:lang w:val="ro-RO"/>
              </w:rPr>
              <w:t>ce scores corresponding to the analysied</w:t>
            </w: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problem.</w:t>
            </w:r>
          </w:p>
          <w:p w14:paraId="0A67A3C9" w14:textId="77777777" w:rsidR="007431F2" w:rsidRPr="00D44553" w:rsidRDefault="007431F2" w:rsidP="007431F2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Ability to implement specific algorithms, to use specific software tools and to modify them as required.</w:t>
            </w:r>
          </w:p>
          <w:p w14:paraId="45030DB1" w14:textId="77777777" w:rsidR="00536E1E" w:rsidRPr="00D44553" w:rsidRDefault="007431F2" w:rsidP="00F478C4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Development of software applications based on algorithms in this field.</w:t>
            </w:r>
          </w:p>
        </w:tc>
      </w:tr>
    </w:tbl>
    <w:p w14:paraId="7361EE77" w14:textId="77777777" w:rsidR="00CE551A" w:rsidRPr="00D44553" w:rsidRDefault="00D44553" w:rsidP="007F517D">
      <w:pPr>
        <w:pStyle w:val="ListParagraph"/>
        <w:numPr>
          <w:ilvl w:val="0"/>
          <w:numId w:val="12"/>
        </w:num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lastRenderedPageBreak/>
        <w:t xml:space="preserve"> </w:t>
      </w:r>
      <w:r w:rsidR="00422998" w:rsidRPr="00D44553">
        <w:rPr>
          <w:rFonts w:ascii="Calibri" w:hAnsi="Calibri" w:cs="Calibri"/>
          <w:b/>
          <w:bCs/>
          <w:lang w:val="ro-RO"/>
        </w:rPr>
        <w:t>Contents</w:t>
      </w:r>
    </w:p>
    <w:tbl>
      <w:tblPr>
        <w:tblpPr w:leftFromText="180" w:rightFromText="180" w:vertAnchor="text" w:horzAnchor="margin" w:tblpY="113"/>
        <w:tblW w:w="921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2790"/>
        <w:gridCol w:w="1384"/>
      </w:tblGrid>
      <w:tr w:rsidR="007F517D" w:rsidRPr="00515732" w14:paraId="705B2E72" w14:textId="77777777" w:rsidTr="007F517D">
        <w:trPr>
          <w:trHeight w:val="293"/>
        </w:trPr>
        <w:tc>
          <w:tcPr>
            <w:tcW w:w="50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62E70" w14:textId="77777777" w:rsidR="007F517D" w:rsidRPr="00515732" w:rsidRDefault="007F517D" w:rsidP="007F517D">
            <w:pP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51573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8.1 Lecture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0450B" w14:textId="77777777" w:rsidR="007F517D" w:rsidRPr="00515732" w:rsidRDefault="007F517D" w:rsidP="007F51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51573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 xml:space="preserve">Teaching methods 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5A658" w14:textId="77777777" w:rsidR="007F517D" w:rsidRPr="00515732" w:rsidRDefault="007F517D" w:rsidP="007F51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51573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Number of  hours</w:t>
            </w:r>
          </w:p>
        </w:tc>
      </w:tr>
      <w:tr w:rsidR="007F517D" w:rsidRPr="00515732" w14:paraId="09744D8E" w14:textId="77777777" w:rsidTr="007F517D">
        <w:trPr>
          <w:trHeight w:val="7536"/>
        </w:trPr>
        <w:tc>
          <w:tcPr>
            <w:tcW w:w="50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11B942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Overview.</w:t>
            </w:r>
          </w:p>
          <w:p w14:paraId="43FCFDE8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Datasets. Introduction to Weka and other similar products.</w:t>
            </w:r>
          </w:p>
          <w:p w14:paraId="5BA57A88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5A97A8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p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>re-proce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ssing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data cleaning, data transformation, dimension reduction, features selection)</w:t>
            </w:r>
          </w:p>
          <w:p w14:paraId="0C790996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717538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Classification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(clas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sifiers based on instances, decision trees and rules etc)</w:t>
            </w:r>
          </w:p>
          <w:p w14:paraId="0DAAA1E4" w14:textId="77777777" w:rsidR="007F517D" w:rsidRPr="00261C26" w:rsidRDefault="007F517D" w:rsidP="007F517D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Classifiers based on the majority class 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(ZeroR),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Siple rules of classification 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(OneR) </w:t>
            </w:r>
          </w:p>
          <w:p w14:paraId="6611524F" w14:textId="77777777" w:rsidR="007F517D" w:rsidRPr="00261C26" w:rsidRDefault="007F517D" w:rsidP="007F51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Creating decision trees </w:t>
            </w:r>
          </w:p>
          <w:p w14:paraId="418FA087" w14:textId="77777777" w:rsidR="007F517D" w:rsidRPr="00261C26" w:rsidRDefault="007F517D" w:rsidP="007F51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Support vector classifiers </w:t>
            </w:r>
          </w:p>
          <w:p w14:paraId="3E0E303D" w14:textId="77777777" w:rsidR="007F517D" w:rsidRPr="00261C26" w:rsidRDefault="007F517D" w:rsidP="007F51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Classifiers based in neural networks</w:t>
            </w:r>
          </w:p>
          <w:p w14:paraId="415D5BCB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974719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>Clust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ering </w:t>
            </w:r>
          </w:p>
          <w:p w14:paraId="078F6772" w14:textId="77777777" w:rsidR="007F517D" w:rsidRPr="00261C26" w:rsidRDefault="007F517D" w:rsidP="007F517D">
            <w:pPr>
              <w:ind w:left="45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Partition algorithms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(kMeans, Fuzzy cMeans)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Hierarchical algorithms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(ag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glomerative and divisive ones)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3804054" w14:textId="77777777" w:rsidR="007F517D" w:rsidRPr="00261C26" w:rsidRDefault="007F517D" w:rsidP="007F517D">
            <w:pPr>
              <w:ind w:left="45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Density based algorithms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(DBSCAN) </w:t>
            </w:r>
          </w:p>
          <w:p w14:paraId="0A30AE09" w14:textId="77777777" w:rsidR="007F517D" w:rsidRDefault="00A33481" w:rsidP="007F517D">
            <w:pPr>
              <w:ind w:left="45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Probabilistic</w:t>
            </w:r>
            <w:r w:rsidR="007F517D">
              <w:rPr>
                <w:rFonts w:asciiTheme="minorHAnsi" w:hAnsiTheme="minorHAnsi" w:cstheme="minorHAnsi"/>
                <w:sz w:val="22"/>
                <w:szCs w:val="22"/>
              </w:rPr>
              <w:t xml:space="preserve"> algorithms </w:t>
            </w:r>
            <w:r w:rsidR="007F517D" w:rsidRPr="00261C26">
              <w:rPr>
                <w:rFonts w:asciiTheme="minorHAnsi" w:hAnsiTheme="minorHAnsi" w:cstheme="minorHAnsi"/>
                <w:sz w:val="22"/>
                <w:szCs w:val="22"/>
              </w:rPr>
              <w:t>(Expectation Maximization)</w:t>
            </w:r>
          </w:p>
          <w:p w14:paraId="089148BE" w14:textId="77777777" w:rsidR="007F517D" w:rsidRDefault="007F517D" w:rsidP="007F517D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A060B6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Association Rules</w:t>
            </w:r>
          </w:p>
          <w:p w14:paraId="4BAB0F17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6ED18C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Regression models and time series analysis</w:t>
            </w:r>
          </w:p>
          <w:p w14:paraId="4269F327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A1EC6B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Ensemble-like methods</w:t>
            </w:r>
          </w:p>
          <w:p w14:paraId="5FF7A920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200BF7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Recommendation systems</w:t>
            </w:r>
          </w:p>
          <w:p w14:paraId="5777C651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FFE51F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Text Mining. Web Mining</w:t>
            </w:r>
          </w:p>
          <w:p w14:paraId="7C05ABFA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A38E3C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Ethics in data mining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D944361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Interactive methods of  teaching-learning</w:t>
            </w:r>
          </w:p>
          <w:p w14:paraId="5BE9A0D4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2CCBBA06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Problematization </w:t>
            </w:r>
          </w:p>
          <w:p w14:paraId="1EAC419D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515DD7CF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82D0DBF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The active and interactive methods </w:t>
            </w:r>
          </w:p>
          <w:p w14:paraId="1375214C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</w:pPr>
          </w:p>
          <w:p w14:paraId="0F8B09F9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Methods which contribute to the development of critical thinking</w:t>
            </w:r>
          </w:p>
          <w:p w14:paraId="640A531F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B23B8E8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Interaction, problematization, Dialogue</w:t>
            </w:r>
          </w:p>
          <w:p w14:paraId="247984A9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4E2FBEB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Information synthesizing/ essentialising </w:t>
            </w:r>
          </w:p>
          <w:p w14:paraId="72E74CDF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2E7CF36F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Problematization</w:t>
            </w:r>
          </w:p>
          <w:p w14:paraId="0A93BCDF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0C17ECB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Independent and cooperative  learning </w:t>
            </w:r>
          </w:p>
          <w:p w14:paraId="7A2A0C08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A1C8A64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Generalization</w:t>
            </w:r>
          </w:p>
          <w:p w14:paraId="73F5DEFD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Conversation</w:t>
            </w:r>
          </w:p>
          <w:p w14:paraId="3A7886BF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Argumentation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CD62A86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 hour</w:t>
            </w:r>
          </w:p>
          <w:p w14:paraId="7F2A280C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F4F5E9B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2ED18BA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CDA8F29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 hour</w:t>
            </w:r>
          </w:p>
          <w:p w14:paraId="37B2C77A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09B53E8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1EEDB26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35A21EA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 hours</w:t>
            </w:r>
          </w:p>
          <w:p w14:paraId="33D3D112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00868D1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DAA0C7E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FAE0D33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33D25B0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2BDB8158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EFDCD7C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9C0D096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2 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hours</w:t>
            </w:r>
          </w:p>
          <w:p w14:paraId="450EC95B" w14:textId="77777777" w:rsidR="007F517D" w:rsidRPr="008B6D12" w:rsidRDefault="007F517D" w:rsidP="007F51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34F911B" w14:textId="77777777" w:rsidR="007F517D" w:rsidRPr="008B6D12" w:rsidRDefault="007F517D" w:rsidP="007F51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E7EABF8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5C985043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  <w:p w14:paraId="5A4C0E41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2CBAD61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AC72CF1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5613F70F" w14:textId="77777777" w:rsidR="007F517D" w:rsidRPr="008B6D12" w:rsidRDefault="00551203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  <w:r w:rsidR="007F517D"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hour</w:t>
            </w:r>
          </w:p>
          <w:p w14:paraId="56F9EEA9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D45BF08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hours</w:t>
            </w:r>
          </w:p>
          <w:p w14:paraId="07BE767E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0D4786C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 hour</w:t>
            </w:r>
          </w:p>
          <w:p w14:paraId="621C86FF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B73D494" w14:textId="77777777" w:rsidR="007F517D" w:rsidRDefault="00551203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  <w:r w:rsidR="007F517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hour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</w:t>
            </w:r>
          </w:p>
          <w:p w14:paraId="25AF19D8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97F327C" w14:textId="77777777" w:rsidR="007F517D" w:rsidRDefault="00551203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  <w:r w:rsidR="007F517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hour</w:t>
            </w:r>
          </w:p>
          <w:p w14:paraId="2FC08FAC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9547E0C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 hour</w:t>
            </w:r>
          </w:p>
        </w:tc>
      </w:tr>
      <w:tr w:rsidR="007F517D" w:rsidRPr="00515732" w14:paraId="4E3F208B" w14:textId="77777777" w:rsidTr="007F517D"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00718" w14:textId="77777777" w:rsidR="007F517D" w:rsidRDefault="007F517D" w:rsidP="007F517D">
            <w:pP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Bibliography:</w:t>
            </w:r>
          </w:p>
          <w:p w14:paraId="40ACFAA3" w14:textId="77777777" w:rsidR="007F517D" w:rsidRPr="008B6D12" w:rsidRDefault="007F517D" w:rsidP="007F517D">
            <w:pP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</w:p>
          <w:p w14:paraId="47180DAA" w14:textId="77777777" w:rsidR="007F517D" w:rsidRPr="00261C26" w:rsidRDefault="007F517D" w:rsidP="007F517D">
            <w:pPr>
              <w:numPr>
                <w:ilvl w:val="0"/>
                <w:numId w:val="11"/>
              </w:numPr>
              <w:suppressAutoHyphens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1C2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C.C. Aggarwal, Data Mining – The Text Book, Springer, 2015 </w:t>
            </w:r>
          </w:p>
          <w:p w14:paraId="00D1136B" w14:textId="77777777" w:rsidR="007F517D" w:rsidRPr="00261C26" w:rsidRDefault="007F517D" w:rsidP="007F517D">
            <w:pPr>
              <w:pStyle w:val="NormalWeb"/>
              <w:numPr>
                <w:ilvl w:val="0"/>
                <w:numId w:val="11"/>
              </w:numPr>
              <w:suppressAutoHyphens w:val="0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261C2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T. Hastie, R. Tibshirani, J. Friedman - The Elements of Statistical Learning. Data Mining, Inference, and Prediction, Second Edition, Springer 2009 </w:t>
            </w:r>
          </w:p>
          <w:p w14:paraId="6FE2AF7C" w14:textId="77777777" w:rsidR="007F517D" w:rsidRPr="00261C26" w:rsidRDefault="007F517D" w:rsidP="007F517D">
            <w:pPr>
              <w:numPr>
                <w:ilvl w:val="0"/>
                <w:numId w:val="11"/>
              </w:numPr>
              <w:suppressAutoHyphens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1C2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M. H. Dunham. Data Mining. Introductory and Advanced Topics, Pearson Education 2003 </w:t>
            </w:r>
          </w:p>
          <w:p w14:paraId="66730A0D" w14:textId="77777777" w:rsidR="007F517D" w:rsidRPr="00261C26" w:rsidRDefault="007F517D" w:rsidP="007F517D">
            <w:pPr>
              <w:numPr>
                <w:ilvl w:val="0"/>
                <w:numId w:val="11"/>
              </w:numPr>
              <w:suppressAutoHyphens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1C2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F. Gorunescu, Data Mining. Concepts, Models and Techniques, Springer, 2011 </w:t>
            </w:r>
          </w:p>
          <w:p w14:paraId="66559094" w14:textId="77777777" w:rsidR="007F517D" w:rsidRPr="00261C26" w:rsidRDefault="007F517D" w:rsidP="007F517D">
            <w:pPr>
              <w:numPr>
                <w:ilvl w:val="0"/>
                <w:numId w:val="11"/>
              </w:numPr>
              <w:suppressAutoHyphens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1C2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C. D. Manning, P. Raghavan and H. Schütze, Introduction to Information Retrieval, Cambridge University Press. 2008. </w:t>
            </w:r>
          </w:p>
          <w:p w14:paraId="7B986144" w14:textId="77777777" w:rsidR="007F517D" w:rsidRPr="00551203" w:rsidRDefault="007F517D" w:rsidP="007F517D">
            <w:pPr>
              <w:pStyle w:val="ListParagraph"/>
              <w:numPr>
                <w:ilvl w:val="0"/>
                <w:numId w:val="11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61C26">
              <w:rPr>
                <w:rFonts w:asciiTheme="minorHAnsi" w:hAnsiTheme="minorHAnsi" w:cstheme="minorHAnsi"/>
                <w:bCs/>
                <w:sz w:val="22"/>
                <w:szCs w:val="22"/>
              </w:rPr>
              <w:t>I.H. Witte, E. Frank, M.A. Hall. Data Mining: Practical Machine Learning Tools and Techniques, 3</w:t>
            </w:r>
            <w:r w:rsidRPr="00261C26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rd</w:t>
            </w:r>
            <w:r w:rsidRPr="00261C2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Ed, Morgan Kaufmann Publishers, 2011</w:t>
            </w:r>
          </w:p>
          <w:p w14:paraId="1FD8764D" w14:textId="77777777" w:rsidR="00551203" w:rsidRPr="007F517D" w:rsidRDefault="00551203" w:rsidP="007F517D">
            <w:pPr>
              <w:pStyle w:val="ListParagraph"/>
              <w:numPr>
                <w:ilvl w:val="0"/>
                <w:numId w:val="11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6C94">
              <w:rPr>
                <w:rFonts w:asciiTheme="minorHAnsi" w:hAnsiTheme="minorHAnsi" w:cstheme="minorHAnsi"/>
                <w:sz w:val="22"/>
                <w:szCs w:val="22"/>
              </w:rPr>
              <w:t>Lecture and Lab Notes uploaded in the corresponding channel in MS Teams</w:t>
            </w:r>
          </w:p>
        </w:tc>
      </w:tr>
    </w:tbl>
    <w:p w14:paraId="66D053A7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9214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2790"/>
        <w:gridCol w:w="1384"/>
      </w:tblGrid>
      <w:tr w:rsidR="00CE551A" w:rsidRPr="008B6D12" w14:paraId="2E8C30FB" w14:textId="7777777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621BB" w14:textId="77777777" w:rsidR="00CE551A" w:rsidRPr="008B6D12" w:rsidRDefault="00551203">
            <w:pP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8.2 Applications* (L</w:t>
            </w:r>
            <w:r w:rsidR="00422998" w:rsidRPr="008B6D1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aboratory / project)</w:t>
            </w:r>
          </w:p>
          <w:p w14:paraId="0EE8EAA3" w14:textId="77777777" w:rsidR="00CE551A" w:rsidRPr="008B6D12" w:rsidRDefault="00422998">
            <w:pP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*The type is to be chosen according to the discipline 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E31AE" w14:textId="77777777" w:rsidR="00CE551A" w:rsidRPr="008B6D12" w:rsidRDefault="0042299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Teaching methods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4981C" w14:textId="77777777" w:rsidR="00CE551A" w:rsidRPr="008B6D12" w:rsidRDefault="0042299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Number of  hours</w:t>
            </w:r>
          </w:p>
        </w:tc>
      </w:tr>
      <w:tr w:rsidR="007F517D" w:rsidRPr="008B6D12" w14:paraId="25BADFBB" w14:textId="77777777" w:rsidTr="00A64CE2">
        <w:trPr>
          <w:trHeight w:val="1403"/>
        </w:trPr>
        <w:tc>
          <w:tcPr>
            <w:tcW w:w="50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3FD99C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Overview.</w:t>
            </w:r>
          </w:p>
          <w:p w14:paraId="538C1A00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Datasets. Introduction to Weka and other similar products.</w:t>
            </w:r>
          </w:p>
          <w:p w14:paraId="40CE5428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7F5A6C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p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>re-proce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ssing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data cleaning, data transformation, dimension reduction, features selection)</w:t>
            </w:r>
          </w:p>
          <w:p w14:paraId="1EBCBD8C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C0754E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Classification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(clas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sifiers based on instances, decision trees and rules etc)</w:t>
            </w:r>
          </w:p>
          <w:p w14:paraId="77611C2E" w14:textId="77777777" w:rsidR="007F517D" w:rsidRPr="00261C26" w:rsidRDefault="007F517D" w:rsidP="007F517D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Classifiers based on the majority class 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(ZeroR),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Siple rules of classification 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(OneR) </w:t>
            </w:r>
          </w:p>
          <w:p w14:paraId="638311A9" w14:textId="77777777" w:rsidR="007F517D" w:rsidRPr="00261C26" w:rsidRDefault="007F517D" w:rsidP="007F51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Creating decision trees </w:t>
            </w:r>
          </w:p>
          <w:p w14:paraId="36497176" w14:textId="77777777" w:rsidR="007F517D" w:rsidRPr="00261C26" w:rsidRDefault="007F517D" w:rsidP="007F51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Support vector classifiers </w:t>
            </w:r>
          </w:p>
          <w:p w14:paraId="3A929961" w14:textId="77777777" w:rsidR="007F517D" w:rsidRPr="00261C26" w:rsidRDefault="007F517D" w:rsidP="007F51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Classifiers based in neural networks</w:t>
            </w:r>
          </w:p>
          <w:p w14:paraId="2512EC17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F7FDA1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>Clust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ering </w:t>
            </w:r>
          </w:p>
          <w:p w14:paraId="01C9EA13" w14:textId="77777777" w:rsidR="007F517D" w:rsidRPr="00261C26" w:rsidRDefault="007F517D" w:rsidP="007F517D">
            <w:pPr>
              <w:ind w:left="45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Partition algorithms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(kMeans, Fuzzy cMeans)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Hierarchical algorithms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(ag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glomerative and divisive ones)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25938C" w14:textId="77777777" w:rsidR="007F517D" w:rsidRPr="00261C26" w:rsidRDefault="007F517D" w:rsidP="007F517D">
            <w:pPr>
              <w:ind w:left="45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Density based algorithms</w:t>
            </w:r>
            <w:r w:rsidRPr="00261C26">
              <w:rPr>
                <w:rFonts w:asciiTheme="minorHAnsi" w:hAnsiTheme="minorHAnsi" w:cstheme="minorHAnsi"/>
                <w:sz w:val="22"/>
                <w:szCs w:val="22"/>
              </w:rPr>
              <w:t xml:space="preserve"> (DBSCAN) </w:t>
            </w:r>
          </w:p>
          <w:p w14:paraId="4E9A47FD" w14:textId="77777777" w:rsidR="007F517D" w:rsidRDefault="00A33481" w:rsidP="007F517D">
            <w:pPr>
              <w:ind w:left="45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Probabilistic</w:t>
            </w:r>
            <w:r w:rsidR="007F517D">
              <w:rPr>
                <w:rFonts w:asciiTheme="minorHAnsi" w:hAnsiTheme="minorHAnsi" w:cstheme="minorHAnsi"/>
                <w:sz w:val="22"/>
                <w:szCs w:val="22"/>
              </w:rPr>
              <w:t xml:space="preserve"> algorithms </w:t>
            </w:r>
            <w:r w:rsidR="007F517D" w:rsidRPr="00261C26">
              <w:rPr>
                <w:rFonts w:asciiTheme="minorHAnsi" w:hAnsiTheme="minorHAnsi" w:cstheme="minorHAnsi"/>
                <w:sz w:val="22"/>
                <w:szCs w:val="22"/>
              </w:rPr>
              <w:t>(Expectation Maximization)</w:t>
            </w:r>
          </w:p>
          <w:p w14:paraId="0FC8957F" w14:textId="77777777" w:rsidR="007F517D" w:rsidRDefault="007F517D" w:rsidP="007F517D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1BE1C9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Association Rules</w:t>
            </w:r>
          </w:p>
          <w:p w14:paraId="51B19BC8" w14:textId="77777777" w:rsidR="007F517D" w:rsidRPr="00261C26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B2379A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Regression models and time series analysis</w:t>
            </w:r>
          </w:p>
          <w:p w14:paraId="410BD0A8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50A255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Ensemble-like methods</w:t>
            </w:r>
          </w:p>
          <w:p w14:paraId="197086E6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F3EE50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Recommendation systems</w:t>
            </w:r>
          </w:p>
          <w:p w14:paraId="050A34DA" w14:textId="77777777" w:rsidR="007F517D" w:rsidRDefault="007F517D" w:rsidP="007F517D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A551A" w14:textId="77777777" w:rsidR="007F517D" w:rsidRPr="00261C26" w:rsidRDefault="007F517D" w:rsidP="00A33481">
            <w:pPr>
              <w:ind w:left="4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Text Mining. Web Mining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2BFB259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Interactive methods of  teaching-learning</w:t>
            </w:r>
          </w:p>
          <w:p w14:paraId="0F29A307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B5FFAD8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Problematization </w:t>
            </w:r>
          </w:p>
          <w:p w14:paraId="3C26FCE5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EC0C185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3CCED7A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The active and interactive methods </w:t>
            </w:r>
          </w:p>
          <w:p w14:paraId="67BF12D9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</w:pPr>
          </w:p>
          <w:p w14:paraId="2842EB25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Methods which contribute to the development of critical thinking</w:t>
            </w:r>
          </w:p>
          <w:p w14:paraId="2A43BBE4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38BDE51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Interaction, problematization, Dialogue</w:t>
            </w:r>
          </w:p>
          <w:p w14:paraId="27DC7DA7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50CD3A4C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Information synthesizing/ essentialising </w:t>
            </w:r>
          </w:p>
          <w:p w14:paraId="6C424C26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6704624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Problematization</w:t>
            </w:r>
          </w:p>
          <w:p w14:paraId="5C3FA220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03B97AB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Independent and cooperative  learning </w:t>
            </w:r>
          </w:p>
          <w:p w14:paraId="59364021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14716FF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Generalization</w:t>
            </w:r>
          </w:p>
          <w:p w14:paraId="6F49E26A" w14:textId="77777777" w:rsidR="007F517D" w:rsidRPr="008B6D12" w:rsidRDefault="007F517D" w:rsidP="007F51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Conversation</w:t>
            </w:r>
          </w:p>
          <w:p w14:paraId="007FFC0A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Argumentation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8F4C51A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 hour</w:t>
            </w:r>
          </w:p>
          <w:p w14:paraId="713A5C7F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6FB6893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55E7B3BB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4E6EF17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 hour</w:t>
            </w:r>
          </w:p>
          <w:p w14:paraId="1A6F1D40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3C1D633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2E4333FA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32DC24E" w14:textId="77777777" w:rsidR="007F517D" w:rsidRPr="008B6D12" w:rsidRDefault="00A33481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  <w:r w:rsidR="007F517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hours</w:t>
            </w:r>
          </w:p>
          <w:p w14:paraId="6D8404EC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CBDC2B9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6E4301E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B169A95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D351BFF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97FE59F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A98D262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53CC00B2" w14:textId="77777777" w:rsidR="007F517D" w:rsidRPr="008B6D12" w:rsidRDefault="00A33481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  <w:r w:rsidR="007F517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7F517D"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7F517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hours</w:t>
            </w:r>
          </w:p>
          <w:p w14:paraId="544399AF" w14:textId="77777777" w:rsidR="007F517D" w:rsidRPr="008B6D12" w:rsidRDefault="007F517D" w:rsidP="007F51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06BB36E" w14:textId="77777777" w:rsidR="007F517D" w:rsidRPr="008B6D12" w:rsidRDefault="007F517D" w:rsidP="007F517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ECF492A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136D806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  <w:p w14:paraId="600A637A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9971E8F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57C0242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16F5B32" w14:textId="77777777" w:rsidR="007F517D" w:rsidRPr="008B6D12" w:rsidRDefault="00A33481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  <w:r w:rsidR="007F517D"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 </w:t>
            </w:r>
            <w:r w:rsidR="007F517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hours</w:t>
            </w:r>
          </w:p>
          <w:p w14:paraId="280A5000" w14:textId="77777777" w:rsidR="007F517D" w:rsidRPr="008B6D12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2EABEABE" w14:textId="77777777" w:rsidR="007F517D" w:rsidRPr="008B6D12" w:rsidRDefault="00A33481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  <w:r w:rsidR="007F517D"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 </w:t>
            </w:r>
            <w:r w:rsidR="007F517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hours</w:t>
            </w:r>
          </w:p>
          <w:p w14:paraId="145938BB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DE21485" w14:textId="77777777" w:rsidR="007F517D" w:rsidRDefault="00A33481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2 </w:t>
            </w:r>
            <w:r w:rsidR="007F517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hour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</w:t>
            </w:r>
          </w:p>
          <w:p w14:paraId="253A0574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DEFE7BE" w14:textId="77777777" w:rsidR="007F517D" w:rsidRDefault="00A33481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  <w:r w:rsidR="007F517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hour</w:t>
            </w:r>
            <w:r w:rsidR="00551203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</w:t>
            </w:r>
          </w:p>
          <w:p w14:paraId="379A2B22" w14:textId="77777777" w:rsidR="007F517D" w:rsidRDefault="007F517D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075794A" w14:textId="77777777" w:rsidR="007F517D" w:rsidRPr="008B6D12" w:rsidRDefault="00A33481" w:rsidP="007F517D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  <w:r w:rsidR="007F517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hour</w:t>
            </w:r>
            <w:r w:rsidR="00551203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</w:t>
            </w:r>
          </w:p>
        </w:tc>
      </w:tr>
      <w:tr w:rsidR="007F517D" w:rsidRPr="008B6D12" w14:paraId="3067FCF7" w14:textId="77777777"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5C63A" w14:textId="77777777" w:rsidR="007F517D" w:rsidRDefault="007F517D" w:rsidP="007F517D">
            <w:pP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Bibliography:</w:t>
            </w:r>
          </w:p>
          <w:p w14:paraId="7D3268DF" w14:textId="77777777" w:rsidR="007F517D" w:rsidRPr="008B6D12" w:rsidRDefault="007F517D" w:rsidP="007F517D">
            <w:pP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</w:p>
          <w:p w14:paraId="11EE2FFF" w14:textId="77777777" w:rsidR="007F517D" w:rsidRPr="00551203" w:rsidRDefault="007F517D" w:rsidP="00551203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12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C.C. Aggarwal, Data Mining – The Text Book, Springer, 2015 </w:t>
            </w:r>
          </w:p>
          <w:p w14:paraId="79B3FC36" w14:textId="77777777" w:rsidR="007F517D" w:rsidRPr="00261C26" w:rsidRDefault="007F517D" w:rsidP="00551203">
            <w:pPr>
              <w:pStyle w:val="NormalWeb"/>
              <w:numPr>
                <w:ilvl w:val="0"/>
                <w:numId w:val="14"/>
              </w:numPr>
              <w:suppressAutoHyphens w:val="0"/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261C2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T. Hastie, R. Tibshirani, J. Friedman - The Elements of Statistical Learning. Data Mining, Inference, and Prediction, Second Edition, Springer 2009 </w:t>
            </w:r>
          </w:p>
          <w:p w14:paraId="08DF94C3" w14:textId="77777777" w:rsidR="007F517D" w:rsidRPr="00551203" w:rsidRDefault="007F517D" w:rsidP="00551203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12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M. H. Dunham. Data Mining. Introductory and Advanced Topics, Pearson Education 2003 </w:t>
            </w:r>
          </w:p>
          <w:p w14:paraId="045ABB1C" w14:textId="77777777" w:rsidR="007F517D" w:rsidRPr="00551203" w:rsidRDefault="007F517D" w:rsidP="00551203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12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F. Gorunescu, Data Mining. Concepts, Models and Techniques, Springer, 2011 </w:t>
            </w:r>
          </w:p>
          <w:p w14:paraId="27C8D27A" w14:textId="77777777" w:rsidR="007F517D" w:rsidRPr="00551203" w:rsidRDefault="007F517D" w:rsidP="00551203">
            <w:pPr>
              <w:pStyle w:val="ListParagraph"/>
              <w:numPr>
                <w:ilvl w:val="0"/>
                <w:numId w:val="14"/>
              </w:numPr>
              <w:suppressAutoHyphens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12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C. D. Manning, P. Raghavan and H. Schütze, Introduction to Information Retrieval, Cambridge University Press. 2008. </w:t>
            </w:r>
          </w:p>
          <w:p w14:paraId="5E3F59BA" w14:textId="77777777" w:rsidR="007F517D" w:rsidRPr="00551203" w:rsidRDefault="007F517D" w:rsidP="00551203">
            <w:pPr>
              <w:pStyle w:val="ListParagraph"/>
              <w:numPr>
                <w:ilvl w:val="0"/>
                <w:numId w:val="14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1203">
              <w:rPr>
                <w:rFonts w:asciiTheme="minorHAnsi" w:hAnsiTheme="minorHAnsi" w:cstheme="minorHAnsi"/>
                <w:bCs/>
                <w:sz w:val="22"/>
                <w:szCs w:val="22"/>
              </w:rPr>
              <w:t>I.H. Witte, E. Frank, M.A. Hall. Data Mining: Practical Machine Learning Tools and Techniques, 3</w:t>
            </w:r>
            <w:r w:rsidRPr="00551203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rd</w:t>
            </w:r>
            <w:r w:rsidRPr="005512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Ed, Morgan Kaufmann Publishers, 2011</w:t>
            </w:r>
          </w:p>
          <w:p w14:paraId="3F621262" w14:textId="77777777" w:rsidR="00551203" w:rsidRPr="00551203" w:rsidRDefault="00551203" w:rsidP="00551203">
            <w:pPr>
              <w:pStyle w:val="ListParagraph"/>
              <w:numPr>
                <w:ilvl w:val="0"/>
                <w:numId w:val="14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1203">
              <w:rPr>
                <w:rFonts w:asciiTheme="minorHAnsi" w:hAnsiTheme="minorHAnsi" w:cstheme="minorHAnsi"/>
                <w:sz w:val="22"/>
                <w:szCs w:val="22"/>
              </w:rPr>
              <w:t>Lecture and Lab Notes uploaded in the corresponding channel in MS Teams</w:t>
            </w:r>
          </w:p>
        </w:tc>
      </w:tr>
    </w:tbl>
    <w:p w14:paraId="20604E86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9B12666" w14:textId="77777777" w:rsidR="00CE551A" w:rsidRPr="008B6D12" w:rsidRDefault="0042299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8B6D12">
        <w:rPr>
          <w:rFonts w:asciiTheme="minorHAnsi" w:hAnsiTheme="minorHAnsi" w:cstheme="minorHAnsi"/>
          <w:b/>
          <w:bCs/>
          <w:sz w:val="22"/>
          <w:szCs w:val="22"/>
          <w:lang w:val="ro-RO"/>
        </w:rPr>
        <w:t>9. Correlation between the content of the course and the needs/expectations of the epistemic community, professional associations and/or significant employers relevant for the program</w:t>
      </w:r>
    </w:p>
    <w:tbl>
      <w:tblPr>
        <w:tblW w:w="9308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CE551A" w:rsidRPr="008B6D12" w14:paraId="7F424240" w14:textId="77777777">
        <w:tc>
          <w:tcPr>
            <w:tcW w:w="93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AE7FB" w14:textId="77777777" w:rsidR="00CE551A" w:rsidRPr="008B6D12" w:rsidRDefault="00753533" w:rsidP="0051062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r w:rsidRPr="00753533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lastRenderedPageBreak/>
              <w:t xml:space="preserve">Preparing students to practice in the field of </w:t>
            </w:r>
            <w:r w:rsidRPr="008B6D12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computer science and</w:t>
            </w:r>
            <w:r w:rsidRPr="00753533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 xml:space="preserve"> to meet the requirements of IT companies, </w:t>
            </w:r>
            <w:r w:rsidRPr="0075353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especially</w:t>
            </w:r>
            <w:r w:rsidRPr="00753533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 xml:space="preserve"> for a profession in the field of cybersecurity and machine learning.</w:t>
            </w:r>
          </w:p>
        </w:tc>
      </w:tr>
    </w:tbl>
    <w:p w14:paraId="2BF488B0" w14:textId="77777777" w:rsidR="00CE551A" w:rsidRPr="008B6D12" w:rsidRDefault="00CE551A">
      <w:pPr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5F2C9018" w14:textId="77777777" w:rsidR="00CE551A" w:rsidRPr="008B6D12" w:rsidRDefault="00CE551A">
      <w:pPr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4BA0BF7C" w14:textId="77777777" w:rsidR="00CE551A" w:rsidRPr="008B6D12" w:rsidRDefault="00CE551A">
      <w:pPr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70DEDEEC" w14:textId="77777777" w:rsidR="00CE551A" w:rsidRPr="008B6D12" w:rsidRDefault="0042299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8B6D12">
        <w:rPr>
          <w:rFonts w:asciiTheme="minorHAnsi" w:hAnsiTheme="minorHAnsi" w:cstheme="minorHAnsi"/>
          <w:b/>
          <w:bCs/>
          <w:sz w:val="22"/>
          <w:szCs w:val="22"/>
          <w:lang w:val="ro-RO"/>
        </w:rPr>
        <w:t>10. Evaluation</w:t>
      </w:r>
    </w:p>
    <w:tbl>
      <w:tblPr>
        <w:tblW w:w="9576" w:type="dxa"/>
        <w:tblInd w:w="-15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1554"/>
        <w:gridCol w:w="1912"/>
        <w:gridCol w:w="2179"/>
      </w:tblGrid>
      <w:tr w:rsidR="00CE551A" w:rsidRPr="008B6D12" w14:paraId="7E9831B1" w14:textId="77777777" w:rsidTr="002238B2">
        <w:trPr>
          <w:trHeight w:val="591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AECA3" w14:textId="77777777" w:rsidR="00CE551A" w:rsidRPr="008B6D12" w:rsidRDefault="0042299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Type of activity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4E814" w14:textId="77777777" w:rsidR="00CE551A" w:rsidRPr="008B6D12" w:rsidRDefault="0042299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10.1 Evaluation criteria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83050" w14:textId="77777777" w:rsidR="00CE551A" w:rsidRPr="008B6D12" w:rsidRDefault="0042299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10.2 Evaluation methods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26060" w14:textId="77777777" w:rsidR="00CE551A" w:rsidRPr="008B6D12" w:rsidRDefault="0042299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10.3 Percentage of final grade</w:t>
            </w:r>
          </w:p>
        </w:tc>
      </w:tr>
      <w:tr w:rsidR="00CE551A" w:rsidRPr="008B6D12" w14:paraId="7718BCB4" w14:textId="77777777" w:rsidTr="002238B2">
        <w:trPr>
          <w:trHeight w:val="303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FB745F1" w14:textId="77777777" w:rsidR="00CE551A" w:rsidRPr="008B6D12" w:rsidRDefault="0042299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10.4 Course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30518" w14:textId="77777777" w:rsidR="00CE551A" w:rsidRPr="008B6D12" w:rsidRDefault="00CE551A" w:rsidP="002238B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73BB0" w14:textId="77777777" w:rsidR="00CE551A" w:rsidRPr="008B6D12" w:rsidRDefault="00CE551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9C433" w14:textId="77777777" w:rsidR="00CE551A" w:rsidRPr="008B6D12" w:rsidRDefault="00CE551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1062E" w:rsidRPr="008B6D12" w14:paraId="780DA8E8" w14:textId="77777777" w:rsidTr="002238B2">
        <w:trPr>
          <w:trHeight w:val="535"/>
        </w:trPr>
        <w:tc>
          <w:tcPr>
            <w:tcW w:w="39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0C3FFA" w14:textId="77777777" w:rsidR="0051062E" w:rsidRPr="008B6D12" w:rsidRDefault="0051062E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10.5 Applications*</w:t>
            </w:r>
          </w:p>
          <w:p w14:paraId="6FFF1396" w14:textId="77777777" w:rsidR="0051062E" w:rsidRPr="008B6D12" w:rsidRDefault="0051062E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(Seminar/Laboratory / Project)</w:t>
            </w:r>
          </w:p>
          <w:p w14:paraId="279F636B" w14:textId="77777777" w:rsidR="0051062E" w:rsidRPr="008B6D12" w:rsidRDefault="0051062E">
            <w:pPr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*The type is to be chosen according to the discipline 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5D883" w14:textId="77777777" w:rsidR="0051062E" w:rsidRPr="008B6D12" w:rsidRDefault="002238B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Active participation, quizzes</w:t>
            </w:r>
          </w:p>
        </w:tc>
        <w:tc>
          <w:tcPr>
            <w:tcW w:w="19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33FEEDB" w14:textId="77777777" w:rsidR="0051062E" w:rsidRPr="008B6D12" w:rsidRDefault="005106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BB3C86" w14:textId="77777777" w:rsidR="0051062E" w:rsidRPr="008B6D12" w:rsidRDefault="002238B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10%</w:t>
            </w:r>
          </w:p>
        </w:tc>
      </w:tr>
      <w:tr w:rsidR="0051062E" w:rsidRPr="008B6D12" w14:paraId="2FDE3353" w14:textId="77777777" w:rsidTr="002238B2">
        <w:trPr>
          <w:trHeight w:val="535"/>
        </w:trPr>
        <w:tc>
          <w:tcPr>
            <w:tcW w:w="3931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F15D061" w14:textId="77777777" w:rsidR="0051062E" w:rsidRPr="008B6D12" w:rsidRDefault="0051062E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7FC12" w14:textId="77777777" w:rsidR="0051062E" w:rsidRPr="008B6D12" w:rsidRDefault="002238B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Homeworks</w:t>
            </w:r>
          </w:p>
        </w:tc>
        <w:tc>
          <w:tcPr>
            <w:tcW w:w="19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E086B" w14:textId="77777777" w:rsidR="0051062E" w:rsidRPr="008B6D12" w:rsidRDefault="005106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1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5CE76" w14:textId="77777777" w:rsidR="0051062E" w:rsidRPr="008B6D12" w:rsidRDefault="002238B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30%</w:t>
            </w:r>
          </w:p>
        </w:tc>
      </w:tr>
      <w:tr w:rsidR="002238B2" w:rsidRPr="008B6D12" w14:paraId="6D100F85" w14:textId="77777777" w:rsidTr="002238B2">
        <w:trPr>
          <w:trHeight w:val="535"/>
        </w:trPr>
        <w:tc>
          <w:tcPr>
            <w:tcW w:w="393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A63C24D" w14:textId="77777777" w:rsidR="002238B2" w:rsidRPr="008B6D12" w:rsidRDefault="002238B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20B4B" w14:textId="77777777" w:rsidR="002238B2" w:rsidRPr="008B6D12" w:rsidRDefault="002238B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9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817E3" w14:textId="77777777" w:rsidR="002238B2" w:rsidRPr="008B6D12" w:rsidRDefault="0016615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Examination (2 </w:t>
            </w:r>
            <w:r w:rsidR="002238B2"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Project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s)</w:t>
            </w:r>
          </w:p>
        </w:tc>
        <w:tc>
          <w:tcPr>
            <w:tcW w:w="21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188F" w14:textId="77777777" w:rsidR="002238B2" w:rsidRPr="008B6D12" w:rsidRDefault="00AF2B0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  <w:r w:rsidR="002238B2"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0%</w:t>
            </w:r>
          </w:p>
        </w:tc>
      </w:tr>
      <w:tr w:rsidR="00CE551A" w:rsidRPr="008B6D12" w14:paraId="06B56185" w14:textId="77777777" w:rsidTr="0051062E">
        <w:trPr>
          <w:trHeight w:val="303"/>
        </w:trPr>
        <w:tc>
          <w:tcPr>
            <w:tcW w:w="95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05EE6" w14:textId="77777777" w:rsidR="00CE551A" w:rsidRPr="008B6D12" w:rsidRDefault="0042299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10.6 Minimum standard of achievement for the acquisition of the ECTS credits</w:t>
            </w:r>
          </w:p>
        </w:tc>
      </w:tr>
      <w:tr w:rsidR="00CE551A" w:rsidRPr="008B6D12" w14:paraId="587F141A" w14:textId="77777777" w:rsidTr="00AF2B06">
        <w:trPr>
          <w:trHeight w:val="318"/>
        </w:trPr>
        <w:tc>
          <w:tcPr>
            <w:tcW w:w="95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AD520" w14:textId="77777777" w:rsidR="00CE551A" w:rsidRPr="008B6D12" w:rsidRDefault="00AF2B06" w:rsidP="00AF2B06">
            <w:pPr>
              <w:pStyle w:val="HTMLPreformatted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Minimum knowledge of one item per studied chapter and presentation of one scientific paper.</w:t>
            </w:r>
          </w:p>
        </w:tc>
      </w:tr>
    </w:tbl>
    <w:p w14:paraId="1E32FD71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531A348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C51C2B7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67A7E435" w14:textId="77777777" w:rsidR="00CE551A" w:rsidRPr="008B6D12" w:rsidRDefault="0042299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8B6D12">
        <w:rPr>
          <w:rFonts w:asciiTheme="minorHAnsi" w:hAnsiTheme="minorHAnsi" w:cstheme="minorHAnsi"/>
          <w:sz w:val="22"/>
          <w:szCs w:val="22"/>
          <w:lang w:val="ro-RO"/>
        </w:rPr>
        <w:t xml:space="preserve">Date of completion              Course Instructor,         </w:t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  <w:t xml:space="preserve">                   Teaching Assistant,</w:t>
      </w:r>
    </w:p>
    <w:p w14:paraId="2EEABDAA" w14:textId="77777777" w:rsidR="00CE551A" w:rsidRPr="008B6D12" w:rsidRDefault="0042299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  <w:t xml:space="preserve">     </w:t>
      </w:r>
    </w:p>
    <w:p w14:paraId="7E7AF89F" w14:textId="77777777" w:rsidR="00CE551A" w:rsidRPr="008B6D12" w:rsidRDefault="00442AD4" w:rsidP="005E517E">
      <w:pPr>
        <w:tabs>
          <w:tab w:val="left" w:pos="2810"/>
        </w:tabs>
        <w:rPr>
          <w:rFonts w:asciiTheme="minorHAns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sz w:val="22"/>
          <w:szCs w:val="22"/>
          <w:lang w:val="ro-RO"/>
        </w:rPr>
        <w:t>September</w:t>
      </w:r>
      <w:r w:rsidR="005E517E" w:rsidRPr="008B6D12">
        <w:rPr>
          <w:rFonts w:asciiTheme="minorHAnsi" w:hAnsiTheme="minorHAnsi" w:cstheme="minorHAnsi"/>
          <w:sz w:val="22"/>
          <w:szCs w:val="22"/>
          <w:lang w:val="ro-RO"/>
        </w:rPr>
        <w:t xml:space="preserve"> 2</w:t>
      </w:r>
      <w:r>
        <w:rPr>
          <w:rFonts w:asciiTheme="minorHAnsi" w:hAnsiTheme="minorHAnsi" w:cstheme="minorHAnsi"/>
          <w:sz w:val="22"/>
          <w:szCs w:val="22"/>
          <w:lang w:val="ro-RO"/>
        </w:rPr>
        <w:t>0</w:t>
      </w:r>
      <w:r w:rsidR="00166158">
        <w:rPr>
          <w:rFonts w:asciiTheme="minorHAnsi" w:hAnsiTheme="minorHAnsi" w:cstheme="minorHAnsi"/>
          <w:sz w:val="22"/>
          <w:szCs w:val="22"/>
          <w:lang w:val="ro-RO"/>
        </w:rPr>
        <w:t>, 2022</w:t>
      </w:r>
      <w:r w:rsidR="005E517E" w:rsidRPr="008B6D12">
        <w:rPr>
          <w:rFonts w:asciiTheme="minorHAnsi" w:hAnsiTheme="minorHAnsi" w:cstheme="minorHAnsi"/>
          <w:sz w:val="22"/>
          <w:szCs w:val="22"/>
          <w:lang w:val="ro-RO"/>
        </w:rPr>
        <w:t xml:space="preserve">           </w:t>
      </w:r>
      <w:r w:rsidR="00AB7F00" w:rsidRPr="008B6D12">
        <w:rPr>
          <w:rFonts w:asciiTheme="minorHAnsi" w:hAnsiTheme="minorHAnsi" w:cstheme="minorHAnsi"/>
          <w:sz w:val="22"/>
          <w:szCs w:val="22"/>
          <w:lang w:val="ro-RO"/>
        </w:rPr>
        <w:t xml:space="preserve">    </w:t>
      </w:r>
      <w:r w:rsidR="005E517E" w:rsidRPr="008B6D12">
        <w:rPr>
          <w:rFonts w:asciiTheme="minorHAnsi" w:hAnsiTheme="minorHAnsi" w:cstheme="minorHAnsi"/>
          <w:sz w:val="22"/>
          <w:szCs w:val="22"/>
          <w:lang w:val="ro-RO"/>
        </w:rPr>
        <w:t xml:space="preserve"> Assoc. Prof. Pelican Elena</w:t>
      </w:r>
      <w:r w:rsidR="005E517E"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="005E517E" w:rsidRPr="008B6D12">
        <w:rPr>
          <w:rFonts w:asciiTheme="minorHAnsi" w:hAnsiTheme="minorHAnsi" w:cstheme="minorHAnsi"/>
          <w:sz w:val="22"/>
          <w:szCs w:val="22"/>
          <w:lang w:val="ro-RO"/>
        </w:rPr>
        <w:tab/>
        <w:t xml:space="preserve">     Assoc. Prof. Pelican Elena</w:t>
      </w:r>
    </w:p>
    <w:p w14:paraId="0F74E9E0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33CF7B7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4F7E9F2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5D6A0CF" w14:textId="77777777" w:rsidR="00CE551A" w:rsidRPr="008B6D12" w:rsidRDefault="0042299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8B6D12">
        <w:rPr>
          <w:rFonts w:asciiTheme="minorHAnsi" w:hAnsiTheme="minorHAnsi" w:cstheme="minorHAnsi"/>
          <w:sz w:val="22"/>
          <w:szCs w:val="22"/>
          <w:lang w:val="ro-RO"/>
        </w:rPr>
        <w:t>Date of approval in the Department</w:t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  <w:t xml:space="preserve">                                 </w:t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  <w:t xml:space="preserve">     Head of Department</w:t>
      </w:r>
    </w:p>
    <w:p w14:paraId="25E4125F" w14:textId="77777777" w:rsidR="00CE551A" w:rsidRPr="008B6D12" w:rsidRDefault="0042299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  <w:t xml:space="preserve">            </w:t>
      </w:r>
    </w:p>
    <w:p w14:paraId="39A192F0" w14:textId="153AD656" w:rsidR="00442AD4" w:rsidRPr="008B6D12" w:rsidRDefault="00442AD4" w:rsidP="00442AD4">
      <w:pPr>
        <w:tabs>
          <w:tab w:val="left" w:pos="2810"/>
        </w:tabs>
        <w:rPr>
          <w:rFonts w:asciiTheme="minorHAns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sz w:val="22"/>
          <w:szCs w:val="22"/>
          <w:lang w:val="ro-RO"/>
        </w:rPr>
        <w:tab/>
      </w:r>
      <w:r>
        <w:rPr>
          <w:rFonts w:asciiTheme="minorHAnsi" w:hAnsiTheme="minorHAnsi" w:cstheme="minorHAnsi"/>
          <w:sz w:val="22"/>
          <w:szCs w:val="22"/>
          <w:lang w:val="ro-RO"/>
        </w:rPr>
        <w:tab/>
      </w:r>
      <w:r>
        <w:rPr>
          <w:rFonts w:asciiTheme="minorHAnsi" w:hAnsiTheme="minorHAnsi" w:cstheme="minorHAnsi"/>
          <w:sz w:val="22"/>
          <w:szCs w:val="22"/>
          <w:lang w:val="ro-RO"/>
        </w:rPr>
        <w:tab/>
      </w:r>
      <w:r>
        <w:rPr>
          <w:rFonts w:asciiTheme="minorHAnsi" w:hAnsiTheme="minorHAnsi" w:cstheme="minorHAnsi"/>
          <w:sz w:val="22"/>
          <w:szCs w:val="22"/>
          <w:lang w:val="ro-RO"/>
        </w:rPr>
        <w:tab/>
      </w:r>
      <w:r w:rsidR="006B7B63">
        <w:rPr>
          <w:rFonts w:asciiTheme="minorHAnsi" w:hAnsiTheme="minorHAnsi" w:cstheme="minorHAnsi"/>
          <w:sz w:val="22"/>
          <w:szCs w:val="22"/>
          <w:lang w:val="ro-RO"/>
        </w:rPr>
        <w:tab/>
      </w:r>
      <w:r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>Assoc. Prof. P</w:t>
      </w:r>
      <w:r>
        <w:rPr>
          <w:rFonts w:asciiTheme="minorHAnsi" w:hAnsiTheme="minorHAnsi" w:cstheme="minorHAnsi"/>
          <w:sz w:val="22"/>
          <w:szCs w:val="22"/>
          <w:lang w:val="ro-RO"/>
        </w:rPr>
        <w:t>uchianu Crenguta</w:t>
      </w:r>
    </w:p>
    <w:p w14:paraId="068EE585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307DB1C" w14:textId="1BEC71FB" w:rsidR="00CE551A" w:rsidRPr="008B6D12" w:rsidRDefault="00442AD4">
      <w:pPr>
        <w:rPr>
          <w:rFonts w:asciiTheme="minorHAns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sz w:val="22"/>
          <w:szCs w:val="22"/>
          <w:lang w:val="ro-RO"/>
        </w:rPr>
        <w:t>September</w:t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 xml:space="preserve"> 2</w:t>
      </w:r>
      <w:r>
        <w:rPr>
          <w:rFonts w:asciiTheme="minorHAnsi" w:hAnsiTheme="minorHAnsi" w:cstheme="minorHAnsi"/>
          <w:sz w:val="22"/>
          <w:szCs w:val="22"/>
          <w:lang w:val="ro-RO"/>
        </w:rPr>
        <w:t>7</w:t>
      </w:r>
      <w:r w:rsidR="00166158">
        <w:rPr>
          <w:rFonts w:asciiTheme="minorHAnsi" w:hAnsiTheme="minorHAnsi" w:cstheme="minorHAnsi"/>
          <w:sz w:val="22"/>
          <w:szCs w:val="22"/>
          <w:lang w:val="ro-RO"/>
        </w:rPr>
        <w:t>, 2022</w:t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 xml:space="preserve">                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     </w:t>
      </w:r>
      <w:r w:rsidR="00422998" w:rsidRPr="008B6D12">
        <w:rPr>
          <w:rFonts w:asciiTheme="minorHAnsi" w:hAnsiTheme="minorHAnsi" w:cstheme="minorHAnsi"/>
          <w:sz w:val="22"/>
          <w:szCs w:val="22"/>
          <w:lang w:val="ro-RO"/>
        </w:rPr>
        <w:t xml:space="preserve">                                                           </w:t>
      </w:r>
    </w:p>
    <w:p w14:paraId="4F6D9910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A95D720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</w:rPr>
      </w:pPr>
    </w:p>
    <w:p w14:paraId="216AB813" w14:textId="77777777" w:rsidR="00CE551A" w:rsidRPr="008B6D12" w:rsidRDefault="0042299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8B6D12">
        <w:rPr>
          <w:rFonts w:asciiTheme="minorHAnsi" w:hAnsiTheme="minorHAnsi" w:cstheme="minorHAnsi"/>
          <w:sz w:val="22"/>
          <w:szCs w:val="22"/>
          <w:lang w:val="ro-RO"/>
        </w:rPr>
        <w:t>Dean,</w:t>
      </w:r>
    </w:p>
    <w:p w14:paraId="16247564" w14:textId="77777777" w:rsidR="00CE551A" w:rsidRPr="008B6D12" w:rsidRDefault="00CE551A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</w:p>
    <w:p w14:paraId="0FB8318E" w14:textId="77777777" w:rsidR="00442AD4" w:rsidRPr="008B6D12" w:rsidRDefault="00442AD4" w:rsidP="00442AD4">
      <w:pPr>
        <w:tabs>
          <w:tab w:val="left" w:pos="2810"/>
        </w:tabs>
        <w:rPr>
          <w:rFonts w:asciiTheme="minorHAns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sz w:val="22"/>
          <w:szCs w:val="22"/>
          <w:lang w:val="ro-RO"/>
        </w:rPr>
        <w:t xml:space="preserve">                                                                        </w:t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 xml:space="preserve">Assoc. Prof. </w:t>
      </w:r>
      <w:r>
        <w:rPr>
          <w:rFonts w:asciiTheme="minorHAnsi" w:hAnsiTheme="minorHAnsi" w:cstheme="minorHAnsi"/>
          <w:sz w:val="22"/>
          <w:szCs w:val="22"/>
          <w:lang w:val="ro-RO"/>
        </w:rPr>
        <w:t>Nicola Aurelian</w:t>
      </w:r>
    </w:p>
    <w:sectPr w:rsidR="00442AD4" w:rsidRPr="008B6D12">
      <w:headerReference w:type="default" r:id="rId12"/>
      <w:footerReference w:type="default" r:id="rId13"/>
      <w:pgSz w:w="11906" w:h="16838"/>
      <w:pgMar w:top="1134" w:right="1134" w:bottom="1134" w:left="1418" w:header="851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0FA18" w14:textId="77777777" w:rsidR="0069745C" w:rsidRDefault="0069745C">
      <w:r>
        <w:separator/>
      </w:r>
    </w:p>
  </w:endnote>
  <w:endnote w:type="continuationSeparator" w:id="0">
    <w:p w14:paraId="41B50324" w14:textId="77777777" w:rsidR="0069745C" w:rsidRDefault="00697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0D2D2" w14:textId="77777777" w:rsidR="00CE551A" w:rsidRDefault="00A8746A" w:rsidP="00A8746A">
    <w:pPr>
      <w:pStyle w:val="Footer"/>
      <w:pBdr>
        <w:top w:val="single" w:sz="4" w:space="1" w:color="auto"/>
      </w:pBdr>
    </w:pPr>
    <w:r w:rsidRPr="00902EC9">
      <w:rPr>
        <w:sz w:val="20"/>
        <w:szCs w:val="20"/>
      </w:rPr>
      <w:t>FMI.</w:t>
    </w:r>
    <w:r>
      <w:rPr>
        <w:sz w:val="20"/>
        <w:szCs w:val="20"/>
      </w:rPr>
      <w:t>CSML.I.</w:t>
    </w:r>
    <w:r w:rsidR="001175EB">
      <w:rPr>
        <w:sz w:val="20"/>
        <w:szCs w:val="20"/>
      </w:rPr>
      <w:t>2.06</w:t>
    </w:r>
    <w:r>
      <w:rPr>
        <w:sz w:val="20"/>
        <w:szCs w:val="20"/>
      </w:rPr>
      <w:t xml:space="preserve"> </w:t>
    </w:r>
    <w:r>
      <w:rPr>
        <w:sz w:val="20"/>
        <w:szCs w:val="20"/>
      </w:rPr>
      <w:tab/>
      <w:t xml:space="preserve">                   </w:t>
    </w:r>
    <w:r w:rsidR="001175EB">
      <w:rPr>
        <w:sz w:val="20"/>
        <w:szCs w:val="20"/>
      </w:rPr>
      <w:t>DATA MINING</w:t>
    </w:r>
    <w:r>
      <w:rPr>
        <w:caps/>
        <w:sz w:val="20"/>
        <w:szCs w:val="20"/>
        <w:lang w:val="it-IT"/>
      </w:rPr>
      <w:t xml:space="preserve"> </w:t>
    </w:r>
    <w:r>
      <w:rPr>
        <w:sz w:val="20"/>
        <w:szCs w:val="20"/>
      </w:rPr>
      <w:tab/>
      <w:t>202</w:t>
    </w:r>
    <w:r w:rsidR="00551203">
      <w:rPr>
        <w:sz w:val="20"/>
        <w:szCs w:val="20"/>
      </w:rPr>
      <w:t>2</w:t>
    </w:r>
    <w:r>
      <w:rPr>
        <w:sz w:val="20"/>
        <w:szCs w:val="20"/>
      </w:rPr>
      <w:t>-202</w:t>
    </w:r>
    <w:r w:rsidR="00551203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7AF24" w14:textId="77777777" w:rsidR="0069745C" w:rsidRDefault="0069745C">
      <w:r>
        <w:separator/>
      </w:r>
    </w:p>
  </w:footnote>
  <w:footnote w:type="continuationSeparator" w:id="0">
    <w:p w14:paraId="2CAB96A2" w14:textId="77777777" w:rsidR="0069745C" w:rsidRDefault="00697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0A397" w14:textId="77777777" w:rsidR="00CE551A" w:rsidRDefault="00422998">
    <w:pPr>
      <w:pStyle w:val="Header"/>
      <w:rPr>
        <w:rFonts w:ascii="Calibri" w:hAnsi="Calibri"/>
        <w:b/>
        <w:i/>
        <w:sz w:val="20"/>
        <w:szCs w:val="20"/>
      </w:rPr>
    </w:pPr>
    <w:r>
      <w:rPr>
        <w:rFonts w:ascii="Calibri" w:hAnsi="Calibri"/>
        <w:b/>
        <w:bCs/>
        <w:i/>
        <w:sz w:val="20"/>
        <w:szCs w:val="20"/>
      </w:rPr>
      <w:t xml:space="preserve">Universitatea „Ovidius” din Constanţa – </w:t>
    </w:r>
    <w:r>
      <w:rPr>
        <w:rFonts w:ascii="Calibri" w:hAnsi="Calibri"/>
        <w:b/>
        <w:i/>
        <w:sz w:val="20"/>
        <w:szCs w:val="20"/>
        <w:lang w:val="ro-RO" w:eastAsia="ro-RO"/>
      </w:rPr>
      <w:t>DACIS</w:t>
    </w:r>
    <w:r>
      <w:rPr>
        <w:rFonts w:ascii="Calibri" w:hAnsi="Calibri"/>
        <w:b/>
        <w:i/>
        <w:sz w:val="20"/>
        <w:szCs w:val="20"/>
      </w:rPr>
      <w:t xml:space="preserve">                                                       </w:t>
    </w:r>
  </w:p>
  <w:p w14:paraId="1830CFAB" w14:textId="77777777" w:rsidR="00CE551A" w:rsidRDefault="00422998">
    <w:pPr>
      <w:pBdr>
        <w:bottom w:val="single" w:sz="4" w:space="1" w:color="000000"/>
      </w:pBdr>
      <w:tabs>
        <w:tab w:val="center" w:pos="4536"/>
        <w:tab w:val="right" w:pos="9072"/>
      </w:tabs>
      <w:jc w:val="right"/>
      <w:rPr>
        <w:rFonts w:ascii="Calibri" w:hAnsi="Calibri"/>
        <w:b/>
        <w:i/>
        <w:szCs w:val="22"/>
        <w:lang w:val="ro-RO" w:eastAsia="ro-RO"/>
      </w:rPr>
    </w:pPr>
    <w:r>
      <w:rPr>
        <w:rFonts w:ascii="Calibri" w:hAnsi="Calibri"/>
        <w:b/>
        <w:i/>
        <w:sz w:val="22"/>
        <w:szCs w:val="20"/>
        <w:lang w:val="ro-RO" w:eastAsia="ro-RO"/>
      </w:rPr>
      <w:t>UOC-PO-10 Anexa 3</w:t>
    </w:r>
  </w:p>
  <w:p w14:paraId="239B97AF" w14:textId="77777777" w:rsidR="00CE551A" w:rsidRDefault="00CE551A">
    <w:pPr>
      <w:pStyle w:val="Header"/>
    </w:pPr>
  </w:p>
  <w:p w14:paraId="2316CFC5" w14:textId="77777777" w:rsidR="00CE551A" w:rsidRDefault="00CE55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E2840"/>
    <w:multiLevelType w:val="hybridMultilevel"/>
    <w:tmpl w:val="C2641170"/>
    <w:lvl w:ilvl="0" w:tplc="6E728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7C49AE"/>
    <w:multiLevelType w:val="hybridMultilevel"/>
    <w:tmpl w:val="3FAAAE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2080467A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DF5307"/>
    <w:multiLevelType w:val="hybridMultilevel"/>
    <w:tmpl w:val="B502BB9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82A36"/>
    <w:multiLevelType w:val="multilevel"/>
    <w:tmpl w:val="4BC08098"/>
    <w:lvl w:ilvl="0">
      <w:start w:val="1"/>
      <w:numFmt w:val="decimal"/>
      <w:lvlText w:val="[%1]."/>
      <w:lvlJc w:val="left"/>
      <w:pPr>
        <w:tabs>
          <w:tab w:val="num" w:pos="983"/>
        </w:tabs>
        <w:ind w:left="983" w:hanging="62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8FD57CA"/>
    <w:multiLevelType w:val="hybridMultilevel"/>
    <w:tmpl w:val="3CEA5446"/>
    <w:lvl w:ilvl="0" w:tplc="DDE64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62007"/>
    <w:multiLevelType w:val="hybridMultilevel"/>
    <w:tmpl w:val="D46A8410"/>
    <w:lvl w:ilvl="0" w:tplc="DDE64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E1132"/>
    <w:multiLevelType w:val="hybridMultilevel"/>
    <w:tmpl w:val="5226097E"/>
    <w:lvl w:ilvl="0" w:tplc="69DA4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030769"/>
    <w:multiLevelType w:val="multilevel"/>
    <w:tmpl w:val="FCD8A5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04A31FC"/>
    <w:multiLevelType w:val="hybridMultilevel"/>
    <w:tmpl w:val="941C753A"/>
    <w:lvl w:ilvl="0" w:tplc="8CE0F4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80467A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E67361"/>
    <w:multiLevelType w:val="hybridMultilevel"/>
    <w:tmpl w:val="4118B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52A5D"/>
    <w:multiLevelType w:val="hybridMultilevel"/>
    <w:tmpl w:val="BD0E73D2"/>
    <w:lvl w:ilvl="0" w:tplc="6E728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C166D6"/>
    <w:multiLevelType w:val="hybridMultilevel"/>
    <w:tmpl w:val="335467AC"/>
    <w:lvl w:ilvl="0" w:tplc="DDE643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844432"/>
    <w:multiLevelType w:val="hybridMultilevel"/>
    <w:tmpl w:val="D0DC12EE"/>
    <w:lvl w:ilvl="0" w:tplc="66425E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8B2C52"/>
    <w:multiLevelType w:val="multilevel"/>
    <w:tmpl w:val="1CECE69C"/>
    <w:lvl w:ilvl="0">
      <w:start w:val="1"/>
      <w:numFmt w:val="decimal"/>
      <w:lvlText w:val="[%1]."/>
      <w:lvlJc w:val="left"/>
      <w:pPr>
        <w:tabs>
          <w:tab w:val="num" w:pos="623"/>
        </w:tabs>
        <w:ind w:left="623" w:hanging="623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num w:numId="1" w16cid:durableId="1567915210">
    <w:abstractNumId w:val="3"/>
  </w:num>
  <w:num w:numId="2" w16cid:durableId="1153133651">
    <w:abstractNumId w:val="13"/>
  </w:num>
  <w:num w:numId="3" w16cid:durableId="2048672788">
    <w:abstractNumId w:val="7"/>
  </w:num>
  <w:num w:numId="4" w16cid:durableId="882669976">
    <w:abstractNumId w:val="4"/>
  </w:num>
  <w:num w:numId="5" w16cid:durableId="1239246450">
    <w:abstractNumId w:val="12"/>
  </w:num>
  <w:num w:numId="6" w16cid:durableId="215316748">
    <w:abstractNumId w:val="1"/>
  </w:num>
  <w:num w:numId="7" w16cid:durableId="575089238">
    <w:abstractNumId w:val="8"/>
  </w:num>
  <w:num w:numId="8" w16cid:durableId="1314139845">
    <w:abstractNumId w:val="11"/>
  </w:num>
  <w:num w:numId="9" w16cid:durableId="994189008">
    <w:abstractNumId w:val="5"/>
  </w:num>
  <w:num w:numId="10" w16cid:durableId="1936548128">
    <w:abstractNumId w:val="9"/>
  </w:num>
  <w:num w:numId="11" w16cid:durableId="585649011">
    <w:abstractNumId w:val="6"/>
  </w:num>
  <w:num w:numId="12" w16cid:durableId="840392278">
    <w:abstractNumId w:val="2"/>
  </w:num>
  <w:num w:numId="13" w16cid:durableId="1373000473">
    <w:abstractNumId w:val="10"/>
  </w:num>
  <w:num w:numId="14" w16cid:durableId="201117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51A"/>
    <w:rsid w:val="0001177E"/>
    <w:rsid w:val="0004501B"/>
    <w:rsid w:val="00106E4A"/>
    <w:rsid w:val="001175EB"/>
    <w:rsid w:val="00166158"/>
    <w:rsid w:val="00182CA3"/>
    <w:rsid w:val="002233CA"/>
    <w:rsid w:val="002238B2"/>
    <w:rsid w:val="00383132"/>
    <w:rsid w:val="00422998"/>
    <w:rsid w:val="00442AD4"/>
    <w:rsid w:val="004657A4"/>
    <w:rsid w:val="004C4480"/>
    <w:rsid w:val="0051062E"/>
    <w:rsid w:val="00515732"/>
    <w:rsid w:val="00536E1E"/>
    <w:rsid w:val="00551203"/>
    <w:rsid w:val="005E517E"/>
    <w:rsid w:val="0069745C"/>
    <w:rsid w:val="006B7B63"/>
    <w:rsid w:val="007431F2"/>
    <w:rsid w:val="00753533"/>
    <w:rsid w:val="007F517D"/>
    <w:rsid w:val="00841642"/>
    <w:rsid w:val="0085122E"/>
    <w:rsid w:val="00890052"/>
    <w:rsid w:val="008B6D12"/>
    <w:rsid w:val="009541ED"/>
    <w:rsid w:val="00990DF8"/>
    <w:rsid w:val="00A33481"/>
    <w:rsid w:val="00A8746A"/>
    <w:rsid w:val="00AA63D1"/>
    <w:rsid w:val="00AB7F00"/>
    <w:rsid w:val="00AD6970"/>
    <w:rsid w:val="00AD7472"/>
    <w:rsid w:val="00AF2B06"/>
    <w:rsid w:val="00B372AC"/>
    <w:rsid w:val="00B45A24"/>
    <w:rsid w:val="00B501E7"/>
    <w:rsid w:val="00BA2BFB"/>
    <w:rsid w:val="00C20E49"/>
    <w:rsid w:val="00CE1F2E"/>
    <w:rsid w:val="00CE551A"/>
    <w:rsid w:val="00CE5F20"/>
    <w:rsid w:val="00D44553"/>
    <w:rsid w:val="00D64500"/>
    <w:rsid w:val="00E452D9"/>
    <w:rsid w:val="00F465E8"/>
    <w:rsid w:val="00F478C4"/>
    <w:rsid w:val="00FD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1716C"/>
  <w15:docId w15:val="{D33B6D45-A287-4110-A5F0-BED1DDDB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FC2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65356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535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81FC2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nhideWhenUsed/>
    <w:rsid w:val="00653560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653560"/>
    <w:pPr>
      <w:tabs>
        <w:tab w:val="center" w:pos="4513"/>
        <w:tab w:val="right" w:pos="9026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900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90052"/>
    <w:rPr>
      <w:rFonts w:ascii="Courier New" w:eastAsia="Times New Roman" w:hAnsi="Courier New" w:cs="Courier New"/>
      <w:szCs w:val="20"/>
      <w:lang w:val="en-US"/>
    </w:rPr>
  </w:style>
  <w:style w:type="paragraph" w:styleId="NormalWeb">
    <w:name w:val="Normal (Web)"/>
    <w:basedOn w:val="Normal"/>
    <w:rsid w:val="00106E4A"/>
    <w:pPr>
      <w:spacing w:before="280" w:after="280"/>
    </w:pPr>
    <w:rPr>
      <w:lang w:eastAsia="ar-SA"/>
    </w:rPr>
  </w:style>
  <w:style w:type="character" w:styleId="Hyperlink">
    <w:name w:val="Hyperlink"/>
    <w:unhideWhenUsed/>
    <w:rsid w:val="00F478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557A93926FB64EAC986784DA8E6E30" ma:contentTypeVersion="7" ma:contentTypeDescription="Create a new document." ma:contentTypeScope="" ma:versionID="a7a62c59cff291b72f00c0c1da828711">
  <xsd:schema xmlns:xsd="http://www.w3.org/2001/XMLSchema" xmlns:xs="http://www.w3.org/2001/XMLSchema" xmlns:p="http://schemas.microsoft.com/office/2006/metadata/properties" xmlns:ns2="f886de0a-d79e-417a-a3a7-5e999a240cbe" xmlns:ns3="6b7f19b7-5e59-4b4b-96b9-45b6dff80316" targetNamespace="http://schemas.microsoft.com/office/2006/metadata/properties" ma:root="true" ma:fieldsID="47cf8d1fd5fb797620f85245900dd763" ns2:_="" ns3:_="">
    <xsd:import namespace="f886de0a-d79e-417a-a3a7-5e999a240cbe"/>
    <xsd:import namespace="6b7f19b7-5e59-4b4b-96b9-45b6dff803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Descriere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6de0a-d79e-417a-a3a7-5e999a240c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escriere" ma:index="12" nillable="true" ma:displayName="Descriere" ma:format="Dropdown" ma:internalName="Descrier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f19b7-5e59-4b4b-96b9-45b6dff80316" elementFormDefault="qualified">
    <xsd:import namespace="http://schemas.microsoft.com/office/2006/documentManagement/types"/>
    <xsd:import namespace="http://schemas.microsoft.com/office/infopath/2007/PartnerControls"/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ere xmlns="f886de0a-d79e-417a-a3a7-5e999a240cbe" xsi:nil="true"/>
    <_dlc_DocId xmlns="6b7f19b7-5e59-4b4b-96b9-45b6dff80316">DACIS-1387720237-918</_dlc_DocId>
    <_dlc_DocIdUrl xmlns="6b7f19b7-5e59-4b4b-96b9-45b6dff80316">
      <Url>https://univovidius.sharepoint.com/sites/PilotQ-DACIS/_layouts/15/DocIdRedir.aspx?ID=DACIS-1387720237-918</Url>
      <Description>DACIS-1387720237-918</Description>
    </_dlc_DocIdUrl>
  </documentManagement>
</p:properties>
</file>

<file path=customXml/itemProps1.xml><?xml version="1.0" encoding="utf-8"?>
<ds:datastoreItem xmlns:ds="http://schemas.openxmlformats.org/officeDocument/2006/customXml" ds:itemID="{3A711EE5-4890-4F3D-BAF2-B2602DE1D1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E3F95A-3FE6-41A9-A4BD-AF1385505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6de0a-d79e-417a-a3a7-5e999a240cbe"/>
    <ds:schemaRef ds:uri="6b7f19b7-5e59-4b4b-96b9-45b6dff803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BCCB6C-6B93-4D76-ACF4-9585DA6B4C2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AFCDF68-2E72-4A7E-844F-F974554C855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4C94E76-1035-4DF5-BD8E-A4F83FB5D21E}">
  <ds:schemaRefs>
    <ds:schemaRef ds:uri="http://schemas.microsoft.com/office/2006/metadata/properties"/>
    <ds:schemaRef ds:uri="http://schemas.microsoft.com/office/infopath/2007/PartnerControls"/>
    <ds:schemaRef ds:uri="f886de0a-d79e-417a-a3a7-5e999a240cbe"/>
    <ds:schemaRef ds:uri="6b7f19b7-5e59-4b4b-96b9-45b6dff803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Popovici</dc:creator>
  <dc:description/>
  <cp:lastModifiedBy>Crenguta Puchianu</cp:lastModifiedBy>
  <cp:revision>13</cp:revision>
  <dcterms:created xsi:type="dcterms:W3CDTF">2021-03-09T05:11:00Z</dcterms:created>
  <dcterms:modified xsi:type="dcterms:W3CDTF">2022-10-19T16:28:00Z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0x01010045557A93926FB64EAC986784DA8E6E30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lc_DocIdItemGuid">
    <vt:lpwstr>366caacc-5829-4113-af9c-f4ce63a9f91c</vt:lpwstr>
  </property>
</Properties>
</file>